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87F02" w14:textId="77777777" w:rsidR="007D72D3" w:rsidRDefault="007D72D3" w:rsidP="00701EEC">
      <w:pPr>
        <w:suppressAutoHyphens/>
        <w:spacing w:line="280" w:lineRule="atLeast"/>
        <w:jc w:val="both"/>
        <w:rPr>
          <w:rFonts w:ascii="Arial" w:hAnsi="Arial" w:cs="Arial"/>
          <w:b/>
          <w:color w:val="000000"/>
          <w:sz w:val="26"/>
          <w:szCs w:val="26"/>
          <w:lang w:val="es-ES_tradnl"/>
        </w:rPr>
      </w:pPr>
    </w:p>
    <w:p w14:paraId="50ED5674" w14:textId="77777777" w:rsidR="00701EEC" w:rsidRPr="008D2A1B" w:rsidRDefault="00701EEC" w:rsidP="00701EEC">
      <w:pPr>
        <w:suppressAutoHyphens/>
        <w:spacing w:line="280" w:lineRule="atLeast"/>
        <w:jc w:val="both"/>
        <w:rPr>
          <w:rFonts w:ascii="Arial" w:hAnsi="Arial" w:cs="Arial"/>
          <w:b/>
          <w:color w:val="000000"/>
          <w:sz w:val="26"/>
          <w:szCs w:val="26"/>
          <w:lang w:val="es-ES_tradnl"/>
        </w:rPr>
      </w:pPr>
      <w:r w:rsidRPr="008D2A1B">
        <w:rPr>
          <w:rFonts w:ascii="Arial" w:hAnsi="Arial" w:cs="Arial"/>
          <w:b/>
          <w:color w:val="000000"/>
          <w:sz w:val="26"/>
          <w:szCs w:val="26"/>
          <w:lang w:val="es-ES_tradnl"/>
        </w:rPr>
        <w:t>SERVICIO DE ADMINISTRACIÓN TRIBUTARIA</w:t>
      </w:r>
    </w:p>
    <w:p w14:paraId="3C1A7B1B" w14:textId="77777777" w:rsidR="00701EEC" w:rsidRPr="003301C2" w:rsidRDefault="003F01C3" w:rsidP="00701EEC">
      <w:pPr>
        <w:suppressAutoHyphens/>
        <w:jc w:val="both"/>
      </w:pPr>
      <w:r>
        <w:rPr>
          <w:rFonts w:ascii="Arial" w:hAnsi="Arial" w:cs="Arial"/>
          <w:b/>
          <w:color w:val="000000"/>
          <w:sz w:val="26"/>
          <w:szCs w:val="26"/>
          <w:lang w:val="es-ES_tradnl"/>
        </w:rPr>
        <w:t xml:space="preserve">ADMINISTRACIÓN </w:t>
      </w:r>
      <w:r w:rsidR="00ED6CB1">
        <w:rPr>
          <w:rFonts w:ascii="Arial" w:hAnsi="Arial" w:cs="Arial"/>
          <w:b/>
          <w:color w:val="000000"/>
          <w:sz w:val="26"/>
          <w:szCs w:val="26"/>
          <w:lang w:val="es-ES_tradnl"/>
        </w:rPr>
        <w:t>DESCONCENTRADA</w:t>
      </w:r>
      <w:r w:rsidR="003301C2">
        <w:rPr>
          <w:rFonts w:ascii="Arial" w:hAnsi="Arial" w:cs="Arial"/>
          <w:b/>
          <w:color w:val="000000"/>
          <w:sz w:val="26"/>
          <w:szCs w:val="26"/>
          <w:lang w:val="es-ES_tradnl"/>
        </w:rPr>
        <w:t xml:space="preserve"> DE</w:t>
      </w:r>
      <w:r w:rsidR="009357C3">
        <w:rPr>
          <w:rFonts w:ascii="Arial" w:hAnsi="Arial" w:cs="Arial"/>
          <w:b/>
          <w:color w:val="000000"/>
          <w:sz w:val="26"/>
          <w:szCs w:val="26"/>
          <w:lang w:val="es-ES_tradnl"/>
        </w:rPr>
        <w:t xml:space="preserve"> SERVICIOS AL CONTRIBUYENTE</w:t>
      </w:r>
      <w:r w:rsidR="003301C2">
        <w:rPr>
          <w:rFonts w:ascii="Arial" w:hAnsi="Arial" w:cs="Arial"/>
          <w:b/>
          <w:color w:val="000000"/>
          <w:sz w:val="26"/>
          <w:szCs w:val="26"/>
          <w:lang w:val="es-ES_tradnl"/>
        </w:rPr>
        <w:t xml:space="preserve"> </w:t>
      </w:r>
      <w:r w:rsidR="00ED6CB1">
        <w:rPr>
          <w:rFonts w:ascii="Arial" w:hAnsi="Arial" w:cs="Arial"/>
          <w:b/>
          <w:color w:val="000000"/>
          <w:sz w:val="26"/>
          <w:szCs w:val="26"/>
          <w:lang w:val="es-ES_tradnl"/>
        </w:rPr>
        <w:t>DE</w:t>
      </w:r>
      <w:r w:rsidR="003301C2">
        <w:rPr>
          <w:rFonts w:ascii="Arial" w:hAnsi="Arial" w:cs="Arial"/>
          <w:b/>
          <w:color w:val="000000"/>
          <w:sz w:val="26"/>
          <w:szCs w:val="26"/>
          <w:lang w:val="es-ES_tradnl"/>
        </w:rPr>
        <w:t xml:space="preserve"> </w:t>
      </w:r>
      <w:r w:rsidR="00777656">
        <w:rPr>
          <w:rFonts w:ascii="Arial" w:hAnsi="Arial" w:cs="Arial"/>
          <w:b/>
          <w:color w:val="000000"/>
          <w:sz w:val="26"/>
          <w:szCs w:val="26"/>
          <w:lang w:val="es-ES_tradnl"/>
        </w:rPr>
        <w:t>______________________</w:t>
      </w:r>
    </w:p>
    <w:p w14:paraId="5EF181EA" w14:textId="77777777" w:rsidR="00ED330A" w:rsidRPr="00EB05CE" w:rsidRDefault="00ED330A" w:rsidP="00451ED4">
      <w:pPr>
        <w:tabs>
          <w:tab w:val="left" w:pos="2694"/>
          <w:tab w:val="left" w:pos="9360"/>
          <w:tab w:val="left" w:pos="10080"/>
          <w:tab w:val="left" w:pos="10800"/>
          <w:tab w:val="left" w:pos="11520"/>
          <w:tab w:val="left" w:pos="12240"/>
          <w:tab w:val="left" w:pos="12960"/>
        </w:tabs>
        <w:suppressAutoHyphens/>
        <w:spacing w:after="60" w:line="280" w:lineRule="atLeast"/>
        <w:jc w:val="both"/>
        <w:rPr>
          <w:rFonts w:ascii="Arial" w:hAnsi="Arial" w:cs="Arial"/>
          <w:b/>
          <w:bCs/>
          <w:color w:val="000000"/>
          <w:sz w:val="24"/>
        </w:rPr>
      </w:pPr>
    </w:p>
    <w:p w14:paraId="7211D64E" w14:textId="77777777" w:rsidR="00ED330A" w:rsidRPr="008D2A1B" w:rsidRDefault="00ED330A" w:rsidP="00451ED4">
      <w:pPr>
        <w:tabs>
          <w:tab w:val="left" w:pos="2694"/>
          <w:tab w:val="left" w:pos="9360"/>
          <w:tab w:val="left" w:pos="10080"/>
          <w:tab w:val="left" w:pos="10800"/>
          <w:tab w:val="left" w:pos="11520"/>
          <w:tab w:val="left" w:pos="12240"/>
          <w:tab w:val="left" w:pos="12960"/>
        </w:tabs>
        <w:suppressAutoHyphens/>
        <w:spacing w:after="60" w:line="280" w:lineRule="atLeast"/>
        <w:jc w:val="both"/>
        <w:rPr>
          <w:rFonts w:ascii="Arial" w:hAnsi="Arial" w:cs="Arial"/>
          <w:bCs/>
          <w:color w:val="000000"/>
          <w:sz w:val="24"/>
          <w:lang w:val="es-ES_tradnl"/>
        </w:rPr>
      </w:pPr>
      <w:r w:rsidRPr="008D2A1B">
        <w:rPr>
          <w:rFonts w:ascii="Arial" w:hAnsi="Arial" w:cs="Arial"/>
          <w:b/>
          <w:bCs/>
          <w:color w:val="000000"/>
          <w:sz w:val="24"/>
          <w:lang w:val="es-ES_tradnl"/>
        </w:rPr>
        <w:t>C</w:t>
      </w:r>
      <w:r w:rsidRPr="008D2A1B">
        <w:rPr>
          <w:rFonts w:ascii="Arial" w:hAnsi="Arial" w:cs="Arial"/>
          <w:b/>
          <w:color w:val="000000"/>
          <w:sz w:val="24"/>
          <w:lang w:val="es-ES_tradnl"/>
        </w:rPr>
        <w:t>ONTRIBUYENTE:</w:t>
      </w:r>
      <w:proofErr w:type="gramStart"/>
      <w:r w:rsidR="003301C2">
        <w:rPr>
          <w:rFonts w:ascii="Arial" w:hAnsi="Arial" w:cs="Arial"/>
          <w:color w:val="000000"/>
          <w:sz w:val="24"/>
          <w:lang w:val="es-ES_tradnl"/>
        </w:rPr>
        <w:tab/>
      </w:r>
      <w:r w:rsidR="009F100D">
        <w:rPr>
          <w:rFonts w:ascii="Arial" w:hAnsi="Arial" w:cs="Arial"/>
          <w:color w:val="000000"/>
          <w:sz w:val="24"/>
          <w:lang w:val="es-ES_tradnl"/>
        </w:rPr>
        <w:t xml:space="preserve">  </w:t>
      </w:r>
      <w:r w:rsidR="00777656">
        <w:rPr>
          <w:rFonts w:ascii="Arial" w:hAnsi="Arial" w:cs="Arial"/>
          <w:b/>
          <w:sz w:val="24"/>
          <w:szCs w:val="24"/>
        </w:rPr>
        <w:t>_</w:t>
      </w:r>
      <w:proofErr w:type="gramEnd"/>
      <w:r w:rsidR="00777656">
        <w:rPr>
          <w:rFonts w:ascii="Arial" w:hAnsi="Arial" w:cs="Arial"/>
          <w:b/>
          <w:sz w:val="24"/>
          <w:szCs w:val="24"/>
        </w:rPr>
        <w:t>___________________________________</w:t>
      </w:r>
    </w:p>
    <w:p w14:paraId="3157688C" w14:textId="77777777" w:rsidR="00701EEC" w:rsidRDefault="00ED330A" w:rsidP="0076370C">
      <w:pPr>
        <w:tabs>
          <w:tab w:val="left" w:pos="2694"/>
          <w:tab w:val="left" w:pos="9360"/>
          <w:tab w:val="left" w:pos="10080"/>
          <w:tab w:val="left" w:pos="10800"/>
          <w:tab w:val="left" w:pos="11520"/>
          <w:tab w:val="left" w:pos="12240"/>
          <w:tab w:val="left" w:pos="12960"/>
        </w:tabs>
        <w:suppressAutoHyphens/>
        <w:spacing w:after="60" w:line="280" w:lineRule="atLeast"/>
        <w:ind w:left="2694" w:hanging="2694"/>
        <w:jc w:val="both"/>
        <w:rPr>
          <w:rFonts w:ascii="Arial" w:hAnsi="Arial" w:cs="Arial"/>
          <w:color w:val="000000"/>
          <w:sz w:val="24"/>
          <w:lang w:val="es-ES_tradnl"/>
        </w:rPr>
      </w:pPr>
      <w:r w:rsidRPr="008D2A1B">
        <w:rPr>
          <w:rFonts w:ascii="Arial" w:hAnsi="Arial" w:cs="Arial"/>
          <w:b/>
          <w:color w:val="000000"/>
          <w:sz w:val="24"/>
          <w:lang w:val="es-ES_tradnl"/>
        </w:rPr>
        <w:t>DOMICILIO:</w:t>
      </w:r>
      <w:r w:rsidRPr="008D2A1B">
        <w:rPr>
          <w:rFonts w:ascii="Arial" w:hAnsi="Arial" w:cs="Arial"/>
          <w:color w:val="000000"/>
          <w:sz w:val="24"/>
          <w:lang w:val="es-ES_tradnl"/>
        </w:rPr>
        <w:t xml:space="preserve"> </w:t>
      </w:r>
      <w:proofErr w:type="gramStart"/>
      <w:r w:rsidRPr="008D2A1B">
        <w:rPr>
          <w:rFonts w:ascii="Arial" w:hAnsi="Arial" w:cs="Arial"/>
          <w:color w:val="000000"/>
          <w:sz w:val="24"/>
          <w:lang w:val="es-ES_tradnl"/>
        </w:rPr>
        <w:tab/>
      </w:r>
      <w:r w:rsidR="009F100D">
        <w:rPr>
          <w:rFonts w:ascii="Arial" w:hAnsi="Arial" w:cs="Arial"/>
          <w:color w:val="000000"/>
          <w:sz w:val="24"/>
          <w:lang w:val="es-ES_tradnl"/>
        </w:rPr>
        <w:t xml:space="preserve"> </w:t>
      </w:r>
      <w:r w:rsidR="00AB194E" w:rsidRPr="00AB194E">
        <w:rPr>
          <w:rFonts w:ascii="Arial" w:hAnsi="Arial" w:cs="Arial"/>
          <w:color w:val="000000"/>
          <w:sz w:val="24"/>
          <w:lang w:val="es-ES_tradnl"/>
        </w:rPr>
        <w:t xml:space="preserve"> </w:t>
      </w:r>
      <w:r w:rsidR="00777656">
        <w:rPr>
          <w:rFonts w:ascii="Arial" w:hAnsi="Arial" w:cs="Arial"/>
          <w:color w:val="000000"/>
          <w:sz w:val="24"/>
          <w:lang w:val="es-ES_tradnl"/>
        </w:rPr>
        <w:t>_</w:t>
      </w:r>
      <w:proofErr w:type="gramEnd"/>
      <w:r w:rsidR="00777656">
        <w:rPr>
          <w:rFonts w:ascii="Arial" w:hAnsi="Arial" w:cs="Arial"/>
          <w:color w:val="000000"/>
          <w:sz w:val="24"/>
          <w:lang w:val="es-ES_tradnl"/>
        </w:rPr>
        <w:t>_______________________________________________</w:t>
      </w:r>
    </w:p>
    <w:p w14:paraId="0152803B" w14:textId="77777777" w:rsidR="00F07444" w:rsidRDefault="00701EEC" w:rsidP="00F07444">
      <w:pPr>
        <w:tabs>
          <w:tab w:val="left" w:pos="2694"/>
          <w:tab w:val="left" w:pos="9360"/>
          <w:tab w:val="left" w:pos="10080"/>
          <w:tab w:val="left" w:pos="10800"/>
          <w:tab w:val="left" w:pos="11520"/>
          <w:tab w:val="left" w:pos="12240"/>
          <w:tab w:val="left" w:pos="12960"/>
        </w:tabs>
        <w:suppressAutoHyphens/>
        <w:spacing w:after="60" w:line="280" w:lineRule="atLeast"/>
        <w:ind w:left="2694" w:hanging="2694"/>
        <w:jc w:val="both"/>
        <w:rPr>
          <w:rFonts w:ascii="Arial" w:hAnsi="Arial" w:cs="Arial"/>
          <w:b/>
          <w:color w:val="000000"/>
          <w:sz w:val="24"/>
          <w:lang w:val="es-ES_tradnl"/>
        </w:rPr>
      </w:pPr>
      <w:r w:rsidRPr="008D2A1B">
        <w:rPr>
          <w:rFonts w:ascii="Arial" w:hAnsi="Arial" w:cs="Arial"/>
          <w:b/>
          <w:color w:val="000000"/>
          <w:sz w:val="24"/>
          <w:lang w:val="es-ES_tradnl"/>
        </w:rPr>
        <w:t>CIUDAD:</w:t>
      </w:r>
      <w:proofErr w:type="gramStart"/>
      <w:r w:rsidRPr="008D2A1B">
        <w:rPr>
          <w:rFonts w:ascii="Arial" w:hAnsi="Arial" w:cs="Arial"/>
          <w:b/>
          <w:color w:val="000000"/>
          <w:sz w:val="24"/>
          <w:lang w:val="es-ES_tradnl"/>
        </w:rPr>
        <w:tab/>
      </w:r>
      <w:r w:rsidR="009F100D">
        <w:rPr>
          <w:rFonts w:ascii="Arial" w:hAnsi="Arial" w:cs="Arial"/>
          <w:b/>
          <w:color w:val="000000"/>
          <w:sz w:val="24"/>
          <w:lang w:val="es-ES_tradnl"/>
        </w:rPr>
        <w:t xml:space="preserve"> </w:t>
      </w:r>
      <w:r w:rsidR="00EB05CE">
        <w:rPr>
          <w:rFonts w:ascii="Arial" w:hAnsi="Arial" w:cs="Arial"/>
          <w:b/>
          <w:color w:val="000000"/>
          <w:sz w:val="24"/>
          <w:lang w:val="es-ES_tradnl"/>
        </w:rPr>
        <w:t xml:space="preserve"> </w:t>
      </w:r>
      <w:r w:rsidR="00777656">
        <w:rPr>
          <w:rFonts w:ascii="Arial" w:hAnsi="Arial" w:cs="Arial"/>
          <w:b/>
          <w:color w:val="000000"/>
          <w:sz w:val="24"/>
          <w:lang w:val="es-ES_tradnl"/>
        </w:rPr>
        <w:t>_</w:t>
      </w:r>
      <w:proofErr w:type="gramEnd"/>
      <w:r w:rsidR="00777656">
        <w:rPr>
          <w:rFonts w:ascii="Arial" w:hAnsi="Arial" w:cs="Arial"/>
          <w:b/>
          <w:color w:val="000000"/>
          <w:sz w:val="24"/>
          <w:lang w:val="es-ES_tradnl"/>
        </w:rPr>
        <w:t>____________________</w:t>
      </w:r>
      <w:r w:rsidR="00EB05CE" w:rsidRPr="00EB05CE">
        <w:rPr>
          <w:rFonts w:ascii="Arial" w:hAnsi="Arial" w:cs="Arial"/>
          <w:b/>
          <w:color w:val="000000"/>
          <w:sz w:val="24"/>
          <w:lang w:val="es-ES_tradnl"/>
        </w:rPr>
        <w:t>.</w:t>
      </w:r>
    </w:p>
    <w:p w14:paraId="550E01D8" w14:textId="77777777" w:rsidR="002A0879" w:rsidRDefault="00ED330A" w:rsidP="00F07444">
      <w:pPr>
        <w:tabs>
          <w:tab w:val="left" w:pos="2694"/>
          <w:tab w:val="left" w:pos="9360"/>
          <w:tab w:val="left" w:pos="10080"/>
          <w:tab w:val="left" w:pos="10800"/>
          <w:tab w:val="left" w:pos="11520"/>
          <w:tab w:val="left" w:pos="12240"/>
          <w:tab w:val="left" w:pos="12960"/>
        </w:tabs>
        <w:suppressAutoHyphens/>
        <w:spacing w:after="60" w:line="280" w:lineRule="atLeast"/>
        <w:ind w:left="2694" w:hanging="2694"/>
        <w:jc w:val="both"/>
        <w:rPr>
          <w:rFonts w:ascii="Arial" w:hAnsi="Arial" w:cs="Arial"/>
          <w:color w:val="000000"/>
          <w:sz w:val="24"/>
        </w:rPr>
      </w:pPr>
      <w:r w:rsidRPr="008D2A1B">
        <w:rPr>
          <w:rFonts w:ascii="Arial" w:hAnsi="Arial" w:cs="Arial"/>
          <w:b/>
          <w:color w:val="000000"/>
          <w:sz w:val="24"/>
        </w:rPr>
        <w:t>R.F.C.:</w:t>
      </w:r>
      <w:proofErr w:type="gramStart"/>
      <w:r w:rsidRPr="008D2A1B">
        <w:rPr>
          <w:rFonts w:ascii="Arial" w:hAnsi="Arial" w:cs="Arial"/>
          <w:b/>
          <w:color w:val="000000"/>
          <w:sz w:val="24"/>
        </w:rPr>
        <w:tab/>
      </w:r>
      <w:r w:rsidR="009F100D">
        <w:rPr>
          <w:rFonts w:ascii="Arial" w:hAnsi="Arial" w:cs="Arial"/>
          <w:b/>
          <w:color w:val="000000"/>
          <w:sz w:val="24"/>
        </w:rPr>
        <w:t xml:space="preserve"> </w:t>
      </w:r>
      <w:r w:rsidR="00EB05CE">
        <w:rPr>
          <w:rFonts w:ascii="Arial" w:hAnsi="Arial" w:cs="Arial"/>
          <w:b/>
          <w:color w:val="000000"/>
          <w:sz w:val="24"/>
        </w:rPr>
        <w:t xml:space="preserve"> </w:t>
      </w:r>
      <w:r w:rsidR="00777656">
        <w:rPr>
          <w:rFonts w:ascii="Arial" w:hAnsi="Arial" w:cs="Arial"/>
          <w:b/>
          <w:color w:val="000000"/>
          <w:sz w:val="24"/>
        </w:rPr>
        <w:t>_</w:t>
      </w:r>
      <w:proofErr w:type="gramEnd"/>
      <w:r w:rsidR="00777656">
        <w:rPr>
          <w:rFonts w:ascii="Arial" w:hAnsi="Arial" w:cs="Arial"/>
          <w:b/>
          <w:color w:val="000000"/>
          <w:sz w:val="24"/>
        </w:rPr>
        <w:t>____________________</w:t>
      </w:r>
      <w:r w:rsidRPr="008D2A1B">
        <w:rPr>
          <w:rFonts w:ascii="Arial" w:hAnsi="Arial" w:cs="Arial"/>
          <w:color w:val="000000"/>
          <w:sz w:val="24"/>
        </w:rPr>
        <w:t xml:space="preserve">    </w:t>
      </w:r>
    </w:p>
    <w:p w14:paraId="15698DF8" w14:textId="77777777" w:rsidR="00F07444" w:rsidRPr="008D2A1B" w:rsidRDefault="00F07444" w:rsidP="00F07444">
      <w:pPr>
        <w:tabs>
          <w:tab w:val="left" w:pos="2694"/>
          <w:tab w:val="left" w:pos="9360"/>
          <w:tab w:val="left" w:pos="10080"/>
          <w:tab w:val="left" w:pos="10800"/>
          <w:tab w:val="left" w:pos="11520"/>
          <w:tab w:val="left" w:pos="12240"/>
          <w:tab w:val="left" w:pos="12960"/>
        </w:tabs>
        <w:suppressAutoHyphens/>
        <w:spacing w:after="60" w:line="280" w:lineRule="atLeast"/>
        <w:ind w:left="2694" w:hanging="2694"/>
        <w:jc w:val="both"/>
        <w:rPr>
          <w:rFonts w:ascii="Arial" w:hAnsi="Arial" w:cs="Arial"/>
          <w:i/>
          <w:color w:val="000000"/>
          <w:sz w:val="24"/>
          <w:lang w:val="es-ES_tradnl"/>
        </w:rPr>
      </w:pPr>
    </w:p>
    <w:p w14:paraId="0D782183" w14:textId="59EACBA6" w:rsidR="005D0710" w:rsidRDefault="002A0879" w:rsidP="006B3758">
      <w:pPr>
        <w:suppressAutoHyphens/>
        <w:spacing w:line="280" w:lineRule="atLeast"/>
        <w:ind w:left="2977" w:hanging="2977"/>
        <w:jc w:val="both"/>
        <w:rPr>
          <w:rFonts w:ascii="Arial" w:hAnsi="Arial" w:cs="Arial"/>
          <w:sz w:val="24"/>
          <w:lang w:val="es-ES_tradnl"/>
        </w:rPr>
      </w:pPr>
      <w:r w:rsidRPr="008D2A1B">
        <w:rPr>
          <w:rFonts w:ascii="Arial" w:hAnsi="Arial" w:cs="Arial"/>
          <w:b/>
          <w:color w:val="000000"/>
          <w:sz w:val="24"/>
          <w:lang w:val="es-ES_tradnl"/>
        </w:rPr>
        <w:t>ASUNTO:</w:t>
      </w:r>
      <w:r w:rsidR="001257BD" w:rsidRPr="008D2A1B">
        <w:rPr>
          <w:rFonts w:ascii="Arial" w:hAnsi="Arial" w:cs="Arial"/>
          <w:b/>
          <w:color w:val="000000"/>
          <w:sz w:val="24"/>
          <w:lang w:val="es-ES_tradnl"/>
        </w:rPr>
        <w:tab/>
      </w:r>
      <w:bookmarkStart w:id="0" w:name="_Hlk4587263"/>
      <w:r w:rsidR="00DE690D" w:rsidRPr="00A040B5">
        <w:rPr>
          <w:rFonts w:ascii="Arial" w:hAnsi="Arial" w:cs="Arial"/>
          <w:b/>
          <w:sz w:val="24"/>
          <w:szCs w:val="24"/>
        </w:rPr>
        <w:t xml:space="preserve">AVISO POR </w:t>
      </w:r>
      <w:r w:rsidR="00DE690D">
        <w:rPr>
          <w:rFonts w:ascii="Arial" w:hAnsi="Arial" w:cs="Arial"/>
          <w:b/>
          <w:sz w:val="24"/>
          <w:szCs w:val="24"/>
        </w:rPr>
        <w:t xml:space="preserve">LA </w:t>
      </w:r>
      <w:r w:rsidR="00DE690D" w:rsidRPr="00A040B5">
        <w:rPr>
          <w:rFonts w:ascii="Arial" w:hAnsi="Arial" w:cs="Arial"/>
          <w:b/>
          <w:sz w:val="24"/>
          <w:szCs w:val="24"/>
        </w:rPr>
        <w:t>APLICACIÓN DEL</w:t>
      </w:r>
      <w:r w:rsidR="00DE690D">
        <w:rPr>
          <w:rFonts w:ascii="Arial" w:hAnsi="Arial" w:cs="Arial"/>
          <w:b/>
          <w:sz w:val="24"/>
          <w:szCs w:val="24"/>
        </w:rPr>
        <w:t>“</w:t>
      </w:r>
      <w:r w:rsidR="00DE690D" w:rsidRPr="00A040B5">
        <w:rPr>
          <w:rFonts w:ascii="Arial" w:hAnsi="Arial" w:cs="Arial"/>
          <w:b/>
          <w:sz w:val="24"/>
          <w:szCs w:val="24"/>
        </w:rPr>
        <w:t xml:space="preserve">ESTÍMULO </w:t>
      </w:r>
      <w:r w:rsidR="00DE690D" w:rsidRPr="00DE690D">
        <w:rPr>
          <w:rFonts w:ascii="Arial" w:hAnsi="Arial" w:cs="Arial"/>
          <w:b/>
          <w:sz w:val="24"/>
          <w:szCs w:val="24"/>
        </w:rPr>
        <w:t xml:space="preserve">FISCAL </w:t>
      </w:r>
      <w:r w:rsidR="0012172A">
        <w:rPr>
          <w:rFonts w:ascii="Arial" w:hAnsi="Arial" w:cs="Arial"/>
          <w:b/>
          <w:sz w:val="24"/>
          <w:szCs w:val="24"/>
        </w:rPr>
        <w:t>POR</w:t>
      </w:r>
      <w:r w:rsidR="00DE690D" w:rsidRPr="00DE690D">
        <w:rPr>
          <w:rFonts w:ascii="Arial" w:hAnsi="Arial" w:cs="Arial"/>
          <w:b/>
          <w:sz w:val="24"/>
          <w:szCs w:val="24"/>
        </w:rPr>
        <w:t xml:space="preserve"> ACREDITAMIENTO DE GASTOS POR USO DE LA INFRAESTRUCTURA</w:t>
      </w:r>
      <w:r w:rsidR="009F100D">
        <w:rPr>
          <w:rFonts w:ascii="Arial" w:hAnsi="Arial" w:cs="Arial"/>
          <w:b/>
          <w:sz w:val="24"/>
          <w:szCs w:val="24"/>
        </w:rPr>
        <w:t xml:space="preserve"> </w:t>
      </w:r>
      <w:r w:rsidR="00DE690D" w:rsidRPr="00DE690D">
        <w:rPr>
          <w:rFonts w:ascii="Arial" w:hAnsi="Arial" w:cs="Arial"/>
          <w:b/>
          <w:sz w:val="24"/>
          <w:szCs w:val="24"/>
        </w:rPr>
        <w:t>CARRETERA</w:t>
      </w:r>
      <w:r w:rsidR="00DE690D">
        <w:rPr>
          <w:rFonts w:ascii="Arial" w:hAnsi="Arial" w:cs="Arial"/>
          <w:b/>
          <w:sz w:val="24"/>
          <w:szCs w:val="24"/>
        </w:rPr>
        <w:t xml:space="preserve"> </w:t>
      </w:r>
      <w:r w:rsidR="00DE690D" w:rsidRPr="00DE690D">
        <w:rPr>
          <w:rFonts w:ascii="Arial" w:hAnsi="Arial" w:cs="Arial"/>
          <w:b/>
          <w:sz w:val="24"/>
          <w:szCs w:val="24"/>
        </w:rPr>
        <w:t>PARA</w:t>
      </w:r>
      <w:r w:rsidR="009F100D">
        <w:rPr>
          <w:rFonts w:ascii="Arial" w:hAnsi="Arial" w:cs="Arial"/>
          <w:b/>
          <w:sz w:val="24"/>
          <w:szCs w:val="24"/>
        </w:rPr>
        <w:t xml:space="preserve"> </w:t>
      </w:r>
      <w:r w:rsidR="00DE690D" w:rsidRPr="00DE690D">
        <w:rPr>
          <w:rFonts w:ascii="Arial" w:hAnsi="Arial" w:cs="Arial"/>
          <w:b/>
          <w:sz w:val="24"/>
          <w:szCs w:val="24"/>
        </w:rPr>
        <w:t>TRANSPORTISTAS DE CARGA O PASAJE</w:t>
      </w:r>
      <w:r w:rsidR="009F100D">
        <w:rPr>
          <w:rFonts w:ascii="Arial" w:hAnsi="Arial" w:cs="Arial"/>
          <w:b/>
          <w:sz w:val="24"/>
          <w:szCs w:val="24"/>
        </w:rPr>
        <w:t xml:space="preserve"> </w:t>
      </w:r>
      <w:r w:rsidR="00DE690D">
        <w:rPr>
          <w:rFonts w:ascii="Arial" w:hAnsi="Arial" w:cs="Arial"/>
          <w:b/>
          <w:sz w:val="24"/>
          <w:szCs w:val="24"/>
        </w:rPr>
        <w:t>”</w:t>
      </w:r>
      <w:bookmarkEnd w:id="0"/>
      <w:r w:rsidR="00DE690D">
        <w:rPr>
          <w:rFonts w:ascii="Arial" w:hAnsi="Arial" w:cs="Arial"/>
          <w:b/>
          <w:sz w:val="24"/>
          <w:szCs w:val="24"/>
        </w:rPr>
        <w:t xml:space="preserve"> </w:t>
      </w:r>
      <w:r w:rsidR="00701EEC" w:rsidRPr="00B21D99">
        <w:rPr>
          <w:rFonts w:ascii="Arial" w:hAnsi="Arial" w:cs="Arial"/>
          <w:sz w:val="24"/>
          <w:lang w:val="es-ES_tradnl"/>
        </w:rPr>
        <w:t xml:space="preserve">a que hace referencia la regla miscelánea </w:t>
      </w:r>
      <w:r w:rsidR="00794ED4" w:rsidRPr="00713712">
        <w:rPr>
          <w:rFonts w:ascii="Arial" w:hAnsi="Arial" w:cs="Arial"/>
          <w:b/>
          <w:bCs/>
          <w:sz w:val="24"/>
          <w:lang w:val="es-ES_tradnl"/>
        </w:rPr>
        <w:t>9.</w:t>
      </w:r>
      <w:r w:rsidR="00713712" w:rsidRPr="00713712">
        <w:rPr>
          <w:rFonts w:ascii="Arial" w:hAnsi="Arial" w:cs="Arial"/>
          <w:b/>
          <w:bCs/>
          <w:sz w:val="24"/>
          <w:lang w:val="es-ES_tradnl"/>
        </w:rPr>
        <w:t>8</w:t>
      </w:r>
      <w:r w:rsidR="006B3758">
        <w:rPr>
          <w:rFonts w:ascii="Arial" w:hAnsi="Arial" w:cs="Arial"/>
          <w:sz w:val="24"/>
          <w:lang w:val="es-ES_tradnl"/>
        </w:rPr>
        <w:t>,</w:t>
      </w:r>
      <w:r w:rsidR="00701EEC" w:rsidRPr="00B21D99">
        <w:rPr>
          <w:rFonts w:ascii="Arial" w:hAnsi="Arial" w:cs="Arial"/>
          <w:sz w:val="24"/>
          <w:lang w:val="es-ES_tradnl"/>
        </w:rPr>
        <w:t xml:space="preserve"> </w:t>
      </w:r>
      <w:r w:rsidR="001B357C">
        <w:rPr>
          <w:rFonts w:ascii="Arial" w:hAnsi="Arial" w:cs="Arial"/>
          <w:sz w:val="24"/>
          <w:lang w:val="es-ES_tradnl"/>
        </w:rPr>
        <w:t>de la Resolución Miscelánea</w:t>
      </w:r>
      <w:r w:rsidR="00701EEC" w:rsidRPr="00B21D99">
        <w:rPr>
          <w:rFonts w:ascii="Arial" w:hAnsi="Arial" w:cs="Arial"/>
          <w:sz w:val="24"/>
          <w:lang w:val="es-ES_tradnl"/>
        </w:rPr>
        <w:t xml:space="preserve"> </w:t>
      </w:r>
      <w:r w:rsidR="009D6A33" w:rsidRPr="00CC5AC0">
        <w:rPr>
          <w:rFonts w:ascii="Arial" w:hAnsi="Arial" w:cs="Arial"/>
          <w:sz w:val="24"/>
          <w:lang w:val="es-ES_tradnl"/>
        </w:rPr>
        <w:t>Fiscal 20</w:t>
      </w:r>
      <w:r w:rsidR="006B3758">
        <w:rPr>
          <w:rFonts w:ascii="Arial" w:hAnsi="Arial" w:cs="Arial"/>
          <w:sz w:val="24"/>
          <w:lang w:val="es-ES_tradnl"/>
        </w:rPr>
        <w:t>2</w:t>
      </w:r>
      <w:r w:rsidR="0090599B">
        <w:rPr>
          <w:rFonts w:ascii="Arial" w:hAnsi="Arial" w:cs="Arial"/>
          <w:sz w:val="24"/>
          <w:lang w:val="es-ES_tradnl"/>
        </w:rPr>
        <w:t>5</w:t>
      </w:r>
      <w:r w:rsidR="00D20A57" w:rsidRPr="00CC5AC0">
        <w:rPr>
          <w:rFonts w:ascii="Arial" w:hAnsi="Arial" w:cs="Arial"/>
          <w:sz w:val="24"/>
          <w:lang w:val="es-ES_tradnl"/>
        </w:rPr>
        <w:t>,</w:t>
      </w:r>
      <w:r w:rsidR="006A7E6A" w:rsidRPr="00CC5AC0">
        <w:rPr>
          <w:rFonts w:ascii="Arial" w:hAnsi="Arial" w:cs="Arial"/>
          <w:sz w:val="24"/>
          <w:lang w:val="es-ES_tradnl"/>
        </w:rPr>
        <w:t xml:space="preserve"> publicada en el Diario Oficial de la Federación del </w:t>
      </w:r>
      <w:r w:rsidR="0090599B">
        <w:rPr>
          <w:rFonts w:ascii="Arial" w:hAnsi="Arial" w:cs="Arial"/>
          <w:sz w:val="24"/>
          <w:lang w:val="es-ES_tradnl"/>
        </w:rPr>
        <w:t>30</w:t>
      </w:r>
      <w:r w:rsidR="00777656">
        <w:rPr>
          <w:rFonts w:ascii="Arial" w:hAnsi="Arial" w:cs="Arial"/>
          <w:sz w:val="24"/>
          <w:lang w:val="es-ES_tradnl"/>
        </w:rPr>
        <w:t xml:space="preserve"> </w:t>
      </w:r>
      <w:r w:rsidR="006A7E6A" w:rsidRPr="00CC5AC0">
        <w:rPr>
          <w:rFonts w:ascii="Arial" w:hAnsi="Arial" w:cs="Arial"/>
          <w:sz w:val="24"/>
          <w:lang w:val="es-ES_tradnl"/>
        </w:rPr>
        <w:t xml:space="preserve">de </w:t>
      </w:r>
      <w:r w:rsidR="006B3758">
        <w:rPr>
          <w:rFonts w:ascii="Arial" w:hAnsi="Arial" w:cs="Arial"/>
          <w:sz w:val="24"/>
          <w:lang w:val="es-ES_tradnl"/>
        </w:rPr>
        <w:t xml:space="preserve">diciembre </w:t>
      </w:r>
      <w:r w:rsidR="006A7E6A" w:rsidRPr="00CC5AC0">
        <w:rPr>
          <w:rFonts w:ascii="Arial" w:hAnsi="Arial" w:cs="Arial"/>
          <w:sz w:val="24"/>
          <w:lang w:val="es-ES_tradnl"/>
        </w:rPr>
        <w:t>de 20</w:t>
      </w:r>
      <w:r w:rsidR="00EF1650">
        <w:rPr>
          <w:rFonts w:ascii="Arial" w:hAnsi="Arial" w:cs="Arial"/>
          <w:sz w:val="24"/>
          <w:lang w:val="es-ES_tradnl"/>
        </w:rPr>
        <w:t>2</w:t>
      </w:r>
      <w:r w:rsidR="0090599B">
        <w:rPr>
          <w:rFonts w:ascii="Arial" w:hAnsi="Arial" w:cs="Arial"/>
          <w:sz w:val="24"/>
          <w:lang w:val="es-ES_tradnl"/>
        </w:rPr>
        <w:t>4</w:t>
      </w:r>
      <w:r w:rsidR="009D6A33" w:rsidRPr="00CC5AC0">
        <w:rPr>
          <w:rFonts w:ascii="Arial" w:hAnsi="Arial" w:cs="Arial"/>
          <w:sz w:val="24"/>
          <w:lang w:val="es-ES_tradnl"/>
        </w:rPr>
        <w:t>, a</w:t>
      </w:r>
      <w:r w:rsidR="00D20A57" w:rsidRPr="00CC5AC0">
        <w:rPr>
          <w:rFonts w:ascii="Arial" w:hAnsi="Arial" w:cs="Arial"/>
          <w:sz w:val="24"/>
          <w:lang w:val="es-ES_tradnl"/>
        </w:rPr>
        <w:t xml:space="preserve"> </w:t>
      </w:r>
      <w:r w:rsidR="00701EEC" w:rsidRPr="00CC5AC0">
        <w:rPr>
          <w:rFonts w:ascii="Arial" w:hAnsi="Arial" w:cs="Arial"/>
          <w:sz w:val="24"/>
          <w:lang w:val="es-ES_tradnl"/>
        </w:rPr>
        <w:t xml:space="preserve">fin de acreditar que mi representada </w:t>
      </w:r>
      <w:r w:rsidR="00DE690D" w:rsidRPr="00DE690D">
        <w:rPr>
          <w:rFonts w:ascii="Arial" w:hAnsi="Arial" w:cs="Arial"/>
          <w:sz w:val="24"/>
          <w:lang w:val="es-ES_tradnl"/>
        </w:rPr>
        <w:t xml:space="preserve">realizó </w:t>
      </w:r>
      <w:r w:rsidR="00DE690D">
        <w:rPr>
          <w:rFonts w:ascii="Arial" w:hAnsi="Arial" w:cs="Arial"/>
          <w:sz w:val="24"/>
          <w:lang w:val="es-ES_tradnl"/>
        </w:rPr>
        <w:t xml:space="preserve">la aplicación </w:t>
      </w:r>
      <w:r w:rsidR="00DE690D" w:rsidRPr="00DE690D">
        <w:rPr>
          <w:rFonts w:ascii="Arial" w:hAnsi="Arial" w:cs="Arial"/>
          <w:sz w:val="24"/>
          <w:lang w:val="es-ES_tradnl"/>
        </w:rPr>
        <w:t>del Estímulo Fiscal</w:t>
      </w:r>
      <w:r w:rsidR="00DE690D">
        <w:rPr>
          <w:rFonts w:ascii="Arial" w:hAnsi="Arial" w:cs="Arial"/>
          <w:sz w:val="24"/>
          <w:lang w:val="es-ES_tradnl"/>
        </w:rPr>
        <w:t xml:space="preserve"> mencionado </w:t>
      </w:r>
      <w:r w:rsidR="00701EEC" w:rsidRPr="002519A2">
        <w:rPr>
          <w:rFonts w:ascii="Arial" w:hAnsi="Arial" w:cs="Arial"/>
          <w:b/>
          <w:sz w:val="24"/>
          <w:lang w:val="es-ES_tradnl"/>
        </w:rPr>
        <w:t>durante el ejercicio fiscal 20</w:t>
      </w:r>
      <w:r w:rsidR="006B3758">
        <w:rPr>
          <w:rFonts w:ascii="Arial" w:hAnsi="Arial" w:cs="Arial"/>
          <w:b/>
          <w:sz w:val="24"/>
          <w:lang w:val="es-ES_tradnl"/>
        </w:rPr>
        <w:t>2</w:t>
      </w:r>
      <w:r w:rsidR="0090599B">
        <w:rPr>
          <w:rFonts w:ascii="Arial" w:hAnsi="Arial" w:cs="Arial"/>
          <w:b/>
          <w:sz w:val="24"/>
          <w:lang w:val="es-ES_tradnl"/>
        </w:rPr>
        <w:t>5</w:t>
      </w:r>
      <w:r w:rsidR="00701EEC" w:rsidRPr="00CC5AC0">
        <w:rPr>
          <w:rFonts w:ascii="Arial" w:hAnsi="Arial" w:cs="Arial"/>
          <w:sz w:val="24"/>
          <w:lang w:val="es-ES_tradnl"/>
        </w:rPr>
        <w:t xml:space="preserve"> </w:t>
      </w:r>
      <w:r w:rsidR="00657F61" w:rsidRPr="002519A2">
        <w:rPr>
          <w:rFonts w:ascii="Arial" w:hAnsi="Arial" w:cs="Arial"/>
          <w:b/>
          <w:sz w:val="24"/>
          <w:lang w:val="es-ES_tradnl"/>
        </w:rPr>
        <w:t>contra pagos provisionales</w:t>
      </w:r>
      <w:r w:rsidR="009F100D">
        <w:rPr>
          <w:rFonts w:ascii="Arial" w:hAnsi="Arial" w:cs="Arial"/>
          <w:b/>
          <w:sz w:val="24"/>
          <w:lang w:val="es-ES_tradnl"/>
        </w:rPr>
        <w:t>, 16% de ISR por facilidad de comprobación</w:t>
      </w:r>
      <w:r w:rsidR="00657F61" w:rsidRPr="002519A2">
        <w:rPr>
          <w:rFonts w:ascii="Arial" w:hAnsi="Arial" w:cs="Arial"/>
          <w:b/>
          <w:sz w:val="24"/>
          <w:lang w:val="es-ES_tradnl"/>
        </w:rPr>
        <w:t xml:space="preserve"> y/o ISR del ejercicio</w:t>
      </w:r>
      <w:r w:rsidR="00657F61" w:rsidRPr="00657F61">
        <w:rPr>
          <w:rFonts w:ascii="Arial" w:hAnsi="Arial" w:cs="Arial"/>
          <w:sz w:val="24"/>
          <w:lang w:val="es-ES_tradnl"/>
        </w:rPr>
        <w:t xml:space="preserve"> </w:t>
      </w:r>
      <w:r w:rsidR="00701EEC" w:rsidRPr="00CC5AC0">
        <w:rPr>
          <w:rFonts w:ascii="Arial" w:hAnsi="Arial" w:cs="Arial"/>
          <w:sz w:val="24"/>
          <w:lang w:val="es-ES_tradnl"/>
        </w:rPr>
        <w:t xml:space="preserve">a que se refiere el </w:t>
      </w:r>
      <w:r w:rsidR="0076370C" w:rsidRPr="00CC5AC0">
        <w:rPr>
          <w:rFonts w:ascii="Arial" w:hAnsi="Arial" w:cs="Arial"/>
          <w:sz w:val="24"/>
          <w:lang w:val="es-ES_tradnl"/>
        </w:rPr>
        <w:t>A</w:t>
      </w:r>
      <w:r w:rsidR="00701EEC" w:rsidRPr="00CC5AC0">
        <w:rPr>
          <w:rFonts w:ascii="Arial" w:hAnsi="Arial" w:cs="Arial"/>
          <w:sz w:val="24"/>
          <w:lang w:val="es-ES_tradnl"/>
        </w:rPr>
        <w:t>rtículo 16,</w:t>
      </w:r>
      <w:r w:rsidR="0076370C" w:rsidRPr="00CC5AC0">
        <w:rPr>
          <w:rFonts w:ascii="Arial" w:hAnsi="Arial" w:cs="Arial"/>
          <w:sz w:val="24"/>
          <w:lang w:val="es-ES_tradnl"/>
        </w:rPr>
        <w:t xml:space="preserve"> Apartado A,</w:t>
      </w:r>
      <w:r w:rsidR="00701EEC" w:rsidRPr="00CC5AC0">
        <w:rPr>
          <w:rFonts w:ascii="Arial" w:hAnsi="Arial" w:cs="Arial"/>
          <w:sz w:val="24"/>
          <w:lang w:val="es-ES_tradnl"/>
        </w:rPr>
        <w:t xml:space="preserve"> fracción </w:t>
      </w:r>
      <w:r w:rsidR="003C67A5" w:rsidRPr="00CC5AC0">
        <w:rPr>
          <w:rFonts w:ascii="Arial" w:hAnsi="Arial" w:cs="Arial"/>
          <w:sz w:val="24"/>
          <w:lang w:val="es-ES_tradnl"/>
        </w:rPr>
        <w:t>V</w:t>
      </w:r>
      <w:r w:rsidR="00701EEC" w:rsidRPr="00CC5AC0">
        <w:rPr>
          <w:rFonts w:ascii="Arial" w:hAnsi="Arial" w:cs="Arial"/>
          <w:sz w:val="24"/>
          <w:lang w:val="es-ES_tradnl"/>
        </w:rPr>
        <w:t xml:space="preserve"> de la Ley de Ingresos de la Federación del </w:t>
      </w:r>
      <w:r w:rsidR="00FA7F83">
        <w:rPr>
          <w:rFonts w:ascii="Arial" w:hAnsi="Arial" w:cs="Arial"/>
          <w:sz w:val="24"/>
          <w:lang w:val="es-ES_tradnl"/>
        </w:rPr>
        <w:t>20</w:t>
      </w:r>
      <w:r w:rsidR="006B3758">
        <w:rPr>
          <w:rFonts w:ascii="Arial" w:hAnsi="Arial" w:cs="Arial"/>
          <w:sz w:val="24"/>
          <w:lang w:val="es-ES_tradnl"/>
        </w:rPr>
        <w:t>2</w:t>
      </w:r>
      <w:r w:rsidR="0090599B">
        <w:rPr>
          <w:rFonts w:ascii="Arial" w:hAnsi="Arial" w:cs="Arial"/>
          <w:sz w:val="24"/>
          <w:lang w:val="es-ES_tradnl"/>
        </w:rPr>
        <w:t>5</w:t>
      </w:r>
      <w:r w:rsidR="00657F61">
        <w:rPr>
          <w:rFonts w:ascii="Arial" w:hAnsi="Arial" w:cs="Arial"/>
          <w:sz w:val="24"/>
          <w:lang w:val="es-ES_tradnl"/>
        </w:rPr>
        <w:t>,</w:t>
      </w:r>
      <w:r w:rsidR="00657F61" w:rsidRPr="00657F61">
        <w:t xml:space="preserve"> </w:t>
      </w:r>
      <w:r w:rsidR="00657F61" w:rsidRPr="00657F61">
        <w:rPr>
          <w:rFonts w:ascii="Arial" w:hAnsi="Arial" w:cs="Arial"/>
          <w:sz w:val="24"/>
          <w:lang w:val="es-ES_tradnl"/>
        </w:rPr>
        <w:t xml:space="preserve">así como la regla </w:t>
      </w:r>
      <w:r w:rsidR="007448CF" w:rsidRPr="007448CF">
        <w:rPr>
          <w:rFonts w:ascii="Arial" w:hAnsi="Arial" w:cs="Arial"/>
          <w:b/>
          <w:bCs/>
          <w:sz w:val="24"/>
          <w:lang w:val="es-ES_tradnl"/>
        </w:rPr>
        <w:t>2</w:t>
      </w:r>
      <w:r w:rsidR="00657F61" w:rsidRPr="00AD44BC">
        <w:rPr>
          <w:rFonts w:ascii="Arial" w:hAnsi="Arial" w:cs="Arial"/>
          <w:b/>
          <w:bCs/>
          <w:sz w:val="24"/>
          <w:lang w:val="es-ES_tradnl"/>
        </w:rPr>
        <w:t>.12</w:t>
      </w:r>
      <w:r w:rsidR="00657F61" w:rsidRPr="00E55429">
        <w:rPr>
          <w:rFonts w:ascii="Arial" w:hAnsi="Arial" w:cs="Arial"/>
          <w:b/>
          <w:sz w:val="24"/>
          <w:lang w:val="es-ES_tradnl"/>
        </w:rPr>
        <w:t xml:space="preserve"> </w:t>
      </w:r>
      <w:r w:rsidR="00E55429">
        <w:rPr>
          <w:rFonts w:ascii="Arial" w:hAnsi="Arial" w:cs="Arial"/>
          <w:sz w:val="24"/>
          <w:lang w:val="es-ES_tradnl"/>
        </w:rPr>
        <w:t xml:space="preserve">de la </w:t>
      </w:r>
      <w:r w:rsidR="00E55429" w:rsidRPr="00E55429">
        <w:rPr>
          <w:rFonts w:ascii="Arial" w:hAnsi="Arial" w:cs="Arial"/>
          <w:sz w:val="24"/>
          <w:lang w:val="es-ES_tradnl"/>
        </w:rPr>
        <w:t>R</w:t>
      </w:r>
      <w:r w:rsidR="00E55429">
        <w:rPr>
          <w:rFonts w:ascii="Arial" w:hAnsi="Arial" w:cs="Arial"/>
          <w:sz w:val="24"/>
          <w:lang w:val="es-ES_tradnl"/>
        </w:rPr>
        <w:t xml:space="preserve">esolución </w:t>
      </w:r>
      <w:r w:rsidR="00E55429" w:rsidRPr="00E55429">
        <w:rPr>
          <w:rFonts w:ascii="Arial" w:hAnsi="Arial" w:cs="Arial"/>
          <w:sz w:val="24"/>
          <w:lang w:val="es-ES_tradnl"/>
        </w:rPr>
        <w:t>de</w:t>
      </w:r>
      <w:r w:rsidR="007448CF" w:rsidRPr="007448CF">
        <w:t xml:space="preserve"> </w:t>
      </w:r>
      <w:r w:rsidR="007448CF" w:rsidRPr="007448CF">
        <w:rPr>
          <w:rFonts w:ascii="Arial" w:hAnsi="Arial" w:cs="Arial"/>
          <w:sz w:val="24"/>
          <w:lang w:val="es-ES_tradnl"/>
        </w:rPr>
        <w:t>facilidades administrativas para los contribuyentes de los sectores que en la misma se señalan para 202</w:t>
      </w:r>
      <w:r w:rsidR="0090599B">
        <w:rPr>
          <w:rFonts w:ascii="Arial" w:hAnsi="Arial" w:cs="Arial"/>
          <w:sz w:val="24"/>
          <w:lang w:val="es-ES_tradnl"/>
        </w:rPr>
        <w:t>5</w:t>
      </w:r>
      <w:r w:rsidR="007448CF" w:rsidRPr="007448CF">
        <w:rPr>
          <w:rFonts w:ascii="Arial" w:hAnsi="Arial" w:cs="Arial"/>
          <w:sz w:val="24"/>
          <w:lang w:val="es-ES_tradnl"/>
        </w:rPr>
        <w:t>.</w:t>
      </w:r>
    </w:p>
    <w:p w14:paraId="14F00BD0" w14:textId="77777777" w:rsidR="00CA795A" w:rsidRPr="006B3758" w:rsidRDefault="00CA795A" w:rsidP="006B3758">
      <w:pPr>
        <w:suppressAutoHyphens/>
        <w:spacing w:line="280" w:lineRule="atLeast"/>
        <w:ind w:left="2977" w:hanging="2977"/>
        <w:jc w:val="both"/>
        <w:rPr>
          <w:rFonts w:ascii="Arial" w:hAnsi="Arial" w:cs="Arial"/>
          <w:b/>
          <w:sz w:val="24"/>
          <w:szCs w:val="24"/>
          <w:lang w:val="es-ES_tradnl"/>
        </w:rPr>
      </w:pPr>
    </w:p>
    <w:p w14:paraId="54AA5DD4" w14:textId="77777777" w:rsidR="00246C8B" w:rsidRPr="006B3758" w:rsidRDefault="00246C8B" w:rsidP="00701EEC">
      <w:pPr>
        <w:tabs>
          <w:tab w:val="left" w:pos="0"/>
          <w:tab w:val="left" w:pos="720"/>
          <w:tab w:val="left" w:pos="2268"/>
          <w:tab w:val="left" w:pos="269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uppressAutoHyphens/>
        <w:jc w:val="both"/>
        <w:rPr>
          <w:rFonts w:ascii="Arial" w:hAnsi="Arial" w:cs="Arial"/>
          <w:b/>
          <w:sz w:val="24"/>
          <w:szCs w:val="24"/>
          <w:lang w:val="es-ES_tradnl"/>
        </w:rPr>
      </w:pPr>
    </w:p>
    <w:p w14:paraId="26DE738C" w14:textId="77777777" w:rsidR="00701EEC" w:rsidRPr="003C14FC" w:rsidRDefault="00701EEC" w:rsidP="00701EEC">
      <w:pPr>
        <w:tabs>
          <w:tab w:val="left" w:pos="0"/>
          <w:tab w:val="left" w:pos="720"/>
          <w:tab w:val="left" w:pos="2268"/>
          <w:tab w:val="left" w:pos="269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uppressAutoHyphens/>
        <w:jc w:val="both"/>
        <w:rPr>
          <w:rFonts w:ascii="Arial" w:hAnsi="Arial" w:cs="Arial"/>
          <w:b/>
          <w:sz w:val="24"/>
          <w:szCs w:val="24"/>
        </w:rPr>
      </w:pPr>
      <w:r w:rsidRPr="00D6310D">
        <w:rPr>
          <w:rFonts w:ascii="Arial" w:hAnsi="Arial" w:cs="Arial"/>
          <w:b/>
          <w:sz w:val="24"/>
          <w:szCs w:val="24"/>
        </w:rPr>
        <w:t xml:space="preserve">AT 'N: </w:t>
      </w:r>
      <w:r w:rsidR="00777656">
        <w:rPr>
          <w:rFonts w:ascii="Arial" w:hAnsi="Arial" w:cs="Arial"/>
          <w:b/>
          <w:sz w:val="24"/>
          <w:szCs w:val="24"/>
        </w:rPr>
        <w:t>____________________</w:t>
      </w:r>
      <w:r w:rsidR="00D6310D">
        <w:rPr>
          <w:rFonts w:ascii="Arial" w:hAnsi="Arial" w:cs="Arial"/>
          <w:b/>
          <w:sz w:val="24"/>
          <w:szCs w:val="24"/>
        </w:rPr>
        <w:t xml:space="preserve"> </w:t>
      </w:r>
    </w:p>
    <w:p w14:paraId="3F037A0E" w14:textId="77777777" w:rsidR="003301C2" w:rsidRPr="008C2B20" w:rsidRDefault="009357C3" w:rsidP="003301C2">
      <w:pPr>
        <w:tabs>
          <w:tab w:val="left" w:pos="0"/>
          <w:tab w:val="left" w:pos="720"/>
          <w:tab w:val="left" w:pos="2268"/>
          <w:tab w:val="left" w:pos="269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uppressAutoHyphens/>
        <w:jc w:val="both"/>
        <w:rPr>
          <w:rFonts w:ascii="Arial" w:hAnsi="Arial" w:cs="Arial"/>
          <w:b/>
          <w:color w:val="000000"/>
          <w:sz w:val="24"/>
          <w:szCs w:val="24"/>
        </w:rPr>
      </w:pPr>
      <w:r w:rsidRPr="008C2B20">
        <w:rPr>
          <w:rFonts w:ascii="Arial" w:hAnsi="Arial" w:cs="Arial"/>
          <w:b/>
          <w:color w:val="000000"/>
          <w:sz w:val="24"/>
          <w:szCs w:val="24"/>
        </w:rPr>
        <w:t xml:space="preserve">ADMINISTRADOR DESCONCENTRADO DE SERVICIOS AL CONTRIBUYENTE </w:t>
      </w:r>
      <w:r w:rsidR="00777656">
        <w:rPr>
          <w:rFonts w:ascii="Arial" w:hAnsi="Arial" w:cs="Arial"/>
          <w:b/>
          <w:color w:val="000000"/>
          <w:sz w:val="24"/>
          <w:szCs w:val="24"/>
        </w:rPr>
        <w:t>DE ________________________</w:t>
      </w:r>
    </w:p>
    <w:p w14:paraId="036E4DC5" w14:textId="77777777" w:rsidR="009357C3" w:rsidRDefault="009357C3" w:rsidP="003301C2">
      <w:pPr>
        <w:tabs>
          <w:tab w:val="left" w:pos="0"/>
          <w:tab w:val="left" w:pos="720"/>
          <w:tab w:val="left" w:pos="2268"/>
          <w:tab w:val="left" w:pos="269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uppressAutoHyphens/>
        <w:jc w:val="both"/>
        <w:rPr>
          <w:rFonts w:ascii="Arial" w:hAnsi="Arial" w:cs="Arial"/>
          <w:color w:val="000000"/>
          <w:sz w:val="24"/>
          <w:szCs w:val="24"/>
        </w:rPr>
      </w:pPr>
    </w:p>
    <w:p w14:paraId="39AA3A82" w14:textId="77777777" w:rsidR="00DE690D" w:rsidRPr="008D2A1B" w:rsidRDefault="00DE690D" w:rsidP="003301C2">
      <w:pPr>
        <w:tabs>
          <w:tab w:val="left" w:pos="0"/>
          <w:tab w:val="left" w:pos="720"/>
          <w:tab w:val="left" w:pos="2268"/>
          <w:tab w:val="left" w:pos="269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uppressAutoHyphens/>
        <w:jc w:val="both"/>
        <w:rPr>
          <w:rFonts w:ascii="Arial" w:hAnsi="Arial" w:cs="Arial"/>
          <w:color w:val="000000"/>
          <w:sz w:val="24"/>
          <w:szCs w:val="24"/>
        </w:rPr>
      </w:pPr>
    </w:p>
    <w:p w14:paraId="5293730E" w14:textId="021F893A" w:rsidR="001A7943" w:rsidRDefault="001A7943" w:rsidP="00F32F45">
      <w:pPr>
        <w:jc w:val="both"/>
        <w:rPr>
          <w:rFonts w:ascii="Arial" w:hAnsi="Arial" w:cs="Arial"/>
          <w:sz w:val="24"/>
          <w:szCs w:val="24"/>
        </w:rPr>
      </w:pPr>
      <w:r>
        <w:rPr>
          <w:rFonts w:ascii="Arial" w:hAnsi="Arial" w:cs="Arial"/>
          <w:sz w:val="24"/>
          <w:szCs w:val="24"/>
        </w:rPr>
        <w:t xml:space="preserve">El que suscribe C. </w:t>
      </w:r>
      <w:r w:rsidR="00777656" w:rsidRPr="00E44E97">
        <w:rPr>
          <w:rFonts w:ascii="Arial" w:hAnsi="Arial" w:cs="Arial"/>
          <w:b/>
          <w:sz w:val="24"/>
          <w:szCs w:val="24"/>
        </w:rPr>
        <w:t>___________________</w:t>
      </w:r>
      <w:r>
        <w:rPr>
          <w:rFonts w:ascii="Arial" w:hAnsi="Arial" w:cs="Arial"/>
          <w:sz w:val="24"/>
          <w:szCs w:val="24"/>
        </w:rPr>
        <w:t xml:space="preserve">, representante legal de </w:t>
      </w:r>
      <w:r w:rsidR="00777656">
        <w:rPr>
          <w:rFonts w:ascii="Arial" w:hAnsi="Arial" w:cs="Arial"/>
          <w:b/>
          <w:sz w:val="24"/>
          <w:szCs w:val="24"/>
        </w:rPr>
        <w:t>______________________________</w:t>
      </w:r>
      <w:r>
        <w:rPr>
          <w:rFonts w:ascii="Arial" w:hAnsi="Arial" w:cs="Arial"/>
          <w:sz w:val="24"/>
          <w:szCs w:val="24"/>
        </w:rPr>
        <w:t xml:space="preserve">, según consta en instrumento público número </w:t>
      </w:r>
      <w:r w:rsidR="00777656">
        <w:rPr>
          <w:rFonts w:ascii="Arial" w:hAnsi="Arial" w:cs="Arial"/>
          <w:sz w:val="24"/>
          <w:szCs w:val="24"/>
        </w:rPr>
        <w:t>___________</w:t>
      </w:r>
      <w:r>
        <w:rPr>
          <w:rFonts w:ascii="Arial" w:hAnsi="Arial" w:cs="Arial"/>
          <w:sz w:val="24"/>
          <w:szCs w:val="24"/>
        </w:rPr>
        <w:t xml:space="preserve">, de fecha </w:t>
      </w:r>
      <w:r w:rsidR="00777656">
        <w:rPr>
          <w:rFonts w:ascii="Arial" w:hAnsi="Arial" w:cs="Arial"/>
          <w:sz w:val="24"/>
          <w:szCs w:val="24"/>
        </w:rPr>
        <w:t>___</w:t>
      </w:r>
      <w:r w:rsidR="00F07444">
        <w:rPr>
          <w:rFonts w:ascii="Arial" w:hAnsi="Arial" w:cs="Arial"/>
          <w:sz w:val="24"/>
          <w:szCs w:val="24"/>
        </w:rPr>
        <w:t xml:space="preserve"> </w:t>
      </w:r>
      <w:r w:rsidR="009D3997">
        <w:rPr>
          <w:rFonts w:ascii="Arial" w:hAnsi="Arial" w:cs="Arial"/>
          <w:sz w:val="24"/>
          <w:szCs w:val="24"/>
        </w:rPr>
        <w:t xml:space="preserve">de </w:t>
      </w:r>
      <w:r w:rsidR="00777656">
        <w:rPr>
          <w:rFonts w:ascii="Arial" w:hAnsi="Arial" w:cs="Arial"/>
          <w:sz w:val="24"/>
          <w:szCs w:val="24"/>
        </w:rPr>
        <w:t>_____</w:t>
      </w:r>
      <w:r w:rsidR="009D3997">
        <w:rPr>
          <w:rFonts w:ascii="Arial" w:hAnsi="Arial" w:cs="Arial"/>
          <w:sz w:val="24"/>
          <w:szCs w:val="24"/>
        </w:rPr>
        <w:t xml:space="preserve"> de</w:t>
      </w:r>
      <w:r w:rsidR="00F07444">
        <w:rPr>
          <w:rFonts w:ascii="Arial" w:hAnsi="Arial" w:cs="Arial"/>
          <w:sz w:val="24"/>
          <w:szCs w:val="24"/>
        </w:rPr>
        <w:t>l</w:t>
      </w:r>
      <w:r w:rsidR="009D3997">
        <w:rPr>
          <w:rFonts w:ascii="Arial" w:hAnsi="Arial" w:cs="Arial"/>
          <w:sz w:val="24"/>
          <w:szCs w:val="24"/>
        </w:rPr>
        <w:t xml:space="preserve"> </w:t>
      </w:r>
      <w:r w:rsidR="00777656">
        <w:rPr>
          <w:rFonts w:ascii="Arial" w:hAnsi="Arial" w:cs="Arial"/>
          <w:sz w:val="24"/>
          <w:szCs w:val="24"/>
        </w:rPr>
        <w:t>____</w:t>
      </w:r>
      <w:r>
        <w:rPr>
          <w:rFonts w:ascii="Arial" w:hAnsi="Arial" w:cs="Arial"/>
          <w:sz w:val="24"/>
          <w:szCs w:val="24"/>
        </w:rPr>
        <w:t xml:space="preserve">, pasada ante la Fe del Notario Público número </w:t>
      </w:r>
      <w:r w:rsidR="00777656">
        <w:rPr>
          <w:rFonts w:ascii="Arial" w:hAnsi="Arial" w:cs="Arial"/>
          <w:sz w:val="24"/>
          <w:szCs w:val="24"/>
        </w:rPr>
        <w:t>___,</w:t>
      </w:r>
      <w:r>
        <w:rPr>
          <w:rFonts w:ascii="Arial" w:hAnsi="Arial" w:cs="Arial"/>
          <w:sz w:val="24"/>
          <w:szCs w:val="24"/>
        </w:rPr>
        <w:t xml:space="preserve"> de la demarcación Notarial de </w:t>
      </w:r>
      <w:r w:rsidR="00777656">
        <w:rPr>
          <w:rFonts w:ascii="Arial" w:hAnsi="Arial" w:cs="Arial"/>
          <w:sz w:val="24"/>
          <w:szCs w:val="24"/>
        </w:rPr>
        <w:t>__________________</w:t>
      </w:r>
      <w:r w:rsidR="009D3997">
        <w:rPr>
          <w:rFonts w:ascii="Arial" w:hAnsi="Arial" w:cs="Arial"/>
          <w:sz w:val="24"/>
          <w:szCs w:val="24"/>
        </w:rPr>
        <w:t xml:space="preserve">, </w:t>
      </w:r>
      <w:r>
        <w:rPr>
          <w:rFonts w:ascii="Arial" w:hAnsi="Arial" w:cs="Arial"/>
          <w:sz w:val="24"/>
          <w:szCs w:val="24"/>
        </w:rPr>
        <w:t xml:space="preserve">Lic. </w:t>
      </w:r>
      <w:r w:rsidR="00F2419E">
        <w:rPr>
          <w:rFonts w:ascii="Arial" w:hAnsi="Arial" w:cs="Arial"/>
          <w:sz w:val="24"/>
          <w:szCs w:val="24"/>
        </w:rPr>
        <w:t>____________________________</w:t>
      </w:r>
      <w:r>
        <w:rPr>
          <w:rFonts w:ascii="Arial" w:hAnsi="Arial" w:cs="Arial"/>
          <w:sz w:val="24"/>
          <w:szCs w:val="24"/>
        </w:rPr>
        <w:t xml:space="preserve"> y</w:t>
      </w:r>
      <w:r w:rsidR="00CC5AC0">
        <w:rPr>
          <w:rFonts w:ascii="Arial" w:hAnsi="Arial" w:cs="Arial"/>
          <w:sz w:val="24"/>
          <w:szCs w:val="24"/>
        </w:rPr>
        <w:t xml:space="preserve"> </w:t>
      </w:r>
      <w:r>
        <w:rPr>
          <w:rFonts w:ascii="Arial" w:hAnsi="Arial" w:cs="Arial"/>
          <w:sz w:val="24"/>
          <w:szCs w:val="24"/>
        </w:rPr>
        <w:t>cuyos datos de identificación aparecen al rubro del presente escrito ante usted respetuosamente expongo lo siguiente:</w:t>
      </w:r>
    </w:p>
    <w:p w14:paraId="7DB1B427" w14:textId="77777777" w:rsidR="002519A2" w:rsidRDefault="002519A2" w:rsidP="00F32F45">
      <w:pPr>
        <w:jc w:val="both"/>
        <w:rPr>
          <w:rFonts w:ascii="Arial" w:hAnsi="Arial" w:cs="Arial"/>
          <w:sz w:val="24"/>
          <w:szCs w:val="24"/>
        </w:rPr>
      </w:pPr>
    </w:p>
    <w:p w14:paraId="255934BB" w14:textId="77777777" w:rsidR="006B3758" w:rsidRDefault="006B3758" w:rsidP="00F32F45">
      <w:pPr>
        <w:jc w:val="both"/>
        <w:rPr>
          <w:rFonts w:ascii="Arial" w:hAnsi="Arial" w:cs="Arial"/>
          <w:sz w:val="24"/>
          <w:szCs w:val="24"/>
        </w:rPr>
      </w:pPr>
    </w:p>
    <w:p w14:paraId="6A48A773" w14:textId="77777777" w:rsidR="00713712" w:rsidRDefault="00713712" w:rsidP="00F32F45">
      <w:pPr>
        <w:jc w:val="both"/>
        <w:rPr>
          <w:rFonts w:ascii="Arial" w:hAnsi="Arial" w:cs="Arial"/>
          <w:sz w:val="24"/>
          <w:szCs w:val="24"/>
        </w:rPr>
      </w:pPr>
    </w:p>
    <w:p w14:paraId="004CC57E" w14:textId="77777777" w:rsidR="00713712" w:rsidRDefault="00713712" w:rsidP="00F32F45">
      <w:pPr>
        <w:jc w:val="both"/>
        <w:rPr>
          <w:rFonts w:ascii="Arial" w:hAnsi="Arial" w:cs="Arial"/>
          <w:sz w:val="24"/>
          <w:szCs w:val="24"/>
        </w:rPr>
      </w:pPr>
    </w:p>
    <w:p w14:paraId="1C4116AB" w14:textId="77777777" w:rsidR="00713712" w:rsidRDefault="00713712" w:rsidP="00F32F45">
      <w:pPr>
        <w:jc w:val="both"/>
        <w:rPr>
          <w:rFonts w:ascii="Arial" w:hAnsi="Arial" w:cs="Arial"/>
          <w:sz w:val="24"/>
          <w:szCs w:val="24"/>
        </w:rPr>
      </w:pPr>
    </w:p>
    <w:p w14:paraId="080F51D4" w14:textId="77777777" w:rsidR="002444F6" w:rsidRDefault="002444F6" w:rsidP="00F32F45">
      <w:pPr>
        <w:jc w:val="both"/>
        <w:rPr>
          <w:rFonts w:ascii="Arial" w:hAnsi="Arial" w:cs="Arial"/>
          <w:sz w:val="24"/>
          <w:szCs w:val="24"/>
        </w:rPr>
      </w:pPr>
    </w:p>
    <w:p w14:paraId="4EC2DA40" w14:textId="77777777" w:rsidR="00CC5AC0" w:rsidRDefault="00CC5AC0" w:rsidP="00CC5AC0">
      <w:pPr>
        <w:jc w:val="center"/>
        <w:rPr>
          <w:rFonts w:ascii="Arial" w:hAnsi="Arial" w:cs="Arial"/>
          <w:b/>
          <w:sz w:val="24"/>
          <w:szCs w:val="24"/>
        </w:rPr>
      </w:pPr>
      <w:r w:rsidRPr="00CC5AC0">
        <w:rPr>
          <w:rFonts w:ascii="Arial" w:hAnsi="Arial" w:cs="Arial"/>
          <w:b/>
          <w:sz w:val="24"/>
          <w:szCs w:val="24"/>
        </w:rPr>
        <w:t>DECLARACIONES:</w:t>
      </w:r>
    </w:p>
    <w:p w14:paraId="243BB7D9" w14:textId="77777777" w:rsidR="00CC5AC0" w:rsidRPr="00CC5AC0" w:rsidRDefault="00CC5AC0" w:rsidP="00CC5AC0">
      <w:pPr>
        <w:jc w:val="center"/>
        <w:rPr>
          <w:rFonts w:ascii="Arial" w:hAnsi="Arial" w:cs="Arial"/>
          <w:b/>
          <w:sz w:val="24"/>
          <w:szCs w:val="24"/>
        </w:rPr>
      </w:pPr>
    </w:p>
    <w:p w14:paraId="2208B735" w14:textId="77777777" w:rsidR="00534A5C" w:rsidRDefault="00744095" w:rsidP="00534A5C">
      <w:pPr>
        <w:numPr>
          <w:ilvl w:val="0"/>
          <w:numId w:val="5"/>
        </w:numPr>
        <w:jc w:val="both"/>
        <w:rPr>
          <w:rFonts w:ascii="Arial" w:hAnsi="Arial" w:cs="Arial"/>
          <w:color w:val="000000"/>
          <w:sz w:val="24"/>
        </w:rPr>
      </w:pPr>
      <w:r w:rsidRPr="00E55429">
        <w:rPr>
          <w:rFonts w:ascii="Arial" w:hAnsi="Arial" w:cs="Arial"/>
          <w:color w:val="000000"/>
          <w:sz w:val="24"/>
        </w:rPr>
        <w:t>Ser una Persona Moral constituida bajo las Leyes Mexican</w:t>
      </w:r>
      <w:r w:rsidR="000652CA" w:rsidRPr="00E55429">
        <w:rPr>
          <w:rFonts w:ascii="Arial" w:hAnsi="Arial" w:cs="Arial"/>
          <w:color w:val="000000"/>
          <w:sz w:val="24"/>
        </w:rPr>
        <w:t xml:space="preserve">as dedicada al </w:t>
      </w:r>
      <w:r w:rsidR="00E55429">
        <w:rPr>
          <w:rFonts w:ascii="Arial" w:hAnsi="Arial" w:cs="Arial"/>
          <w:color w:val="000000"/>
          <w:sz w:val="24"/>
        </w:rPr>
        <w:t xml:space="preserve">servicio de </w:t>
      </w:r>
      <w:r w:rsidR="00E55429" w:rsidRPr="00E55429">
        <w:rPr>
          <w:rFonts w:ascii="Arial" w:hAnsi="Arial" w:cs="Arial"/>
          <w:color w:val="000000"/>
          <w:sz w:val="24"/>
        </w:rPr>
        <w:t>“</w:t>
      </w:r>
      <w:r w:rsidR="00B22322">
        <w:rPr>
          <w:rFonts w:ascii="Arial" w:hAnsi="Arial" w:cs="Arial"/>
          <w:color w:val="000000"/>
          <w:sz w:val="24"/>
        </w:rPr>
        <w:t>_________________________________</w:t>
      </w:r>
      <w:r w:rsidR="00E55429">
        <w:rPr>
          <w:rFonts w:ascii="Arial" w:hAnsi="Arial" w:cs="Arial"/>
          <w:color w:val="000000"/>
          <w:sz w:val="24"/>
        </w:rPr>
        <w:t>”</w:t>
      </w:r>
      <w:r w:rsidR="00534A5C">
        <w:rPr>
          <w:rFonts w:ascii="Arial" w:hAnsi="Arial" w:cs="Arial"/>
          <w:color w:val="000000"/>
          <w:sz w:val="24"/>
        </w:rPr>
        <w:t>.</w:t>
      </w:r>
    </w:p>
    <w:p w14:paraId="436928A5" w14:textId="77777777" w:rsidR="00E55429" w:rsidRPr="00E55429" w:rsidRDefault="00E55429" w:rsidP="00534A5C">
      <w:pPr>
        <w:ind w:left="426"/>
        <w:jc w:val="both"/>
        <w:rPr>
          <w:rFonts w:ascii="Arial" w:hAnsi="Arial" w:cs="Arial"/>
          <w:color w:val="000000"/>
          <w:sz w:val="24"/>
        </w:rPr>
      </w:pPr>
    </w:p>
    <w:p w14:paraId="34492B37" w14:textId="37B430F5" w:rsidR="007B2A2C" w:rsidRPr="00EB31F9" w:rsidRDefault="00701EEC" w:rsidP="00EB31F9">
      <w:pPr>
        <w:numPr>
          <w:ilvl w:val="0"/>
          <w:numId w:val="5"/>
        </w:numPr>
        <w:jc w:val="both"/>
        <w:rPr>
          <w:rFonts w:ascii="Arial" w:hAnsi="Arial" w:cs="Arial"/>
          <w:color w:val="000000"/>
          <w:sz w:val="24"/>
        </w:rPr>
      </w:pPr>
      <w:r w:rsidRPr="00420C34">
        <w:rPr>
          <w:rFonts w:ascii="Arial" w:hAnsi="Arial" w:cs="Arial"/>
          <w:color w:val="000000"/>
          <w:sz w:val="24"/>
        </w:rPr>
        <w:t>Que de conform</w:t>
      </w:r>
      <w:r w:rsidR="003C67A5" w:rsidRPr="00420C34">
        <w:rPr>
          <w:rFonts w:ascii="Arial" w:hAnsi="Arial" w:cs="Arial"/>
          <w:color w:val="000000"/>
          <w:sz w:val="24"/>
        </w:rPr>
        <w:t>idad con el Art</w:t>
      </w:r>
      <w:r w:rsidR="000E1F3C" w:rsidRPr="00420C34">
        <w:rPr>
          <w:rFonts w:ascii="Arial" w:hAnsi="Arial" w:cs="Arial"/>
          <w:color w:val="000000"/>
          <w:sz w:val="24"/>
        </w:rPr>
        <w:t xml:space="preserve">ículo </w:t>
      </w:r>
      <w:r w:rsidR="003C67A5" w:rsidRPr="001B0256">
        <w:rPr>
          <w:rFonts w:ascii="Arial" w:hAnsi="Arial" w:cs="Arial"/>
          <w:b/>
          <w:bCs/>
          <w:color w:val="000000"/>
          <w:sz w:val="24"/>
        </w:rPr>
        <w:t>16</w:t>
      </w:r>
      <w:r w:rsidR="00494203" w:rsidRPr="00420C34">
        <w:rPr>
          <w:rFonts w:ascii="Arial" w:hAnsi="Arial" w:cs="Arial"/>
          <w:color w:val="000000"/>
          <w:sz w:val="24"/>
        </w:rPr>
        <w:t xml:space="preserve">, </w:t>
      </w:r>
      <w:r w:rsidR="00494203" w:rsidRPr="00420C34">
        <w:rPr>
          <w:rFonts w:ascii="Arial" w:hAnsi="Arial" w:cs="Arial"/>
          <w:sz w:val="24"/>
          <w:lang w:val="es-ES_tradnl"/>
        </w:rPr>
        <w:t xml:space="preserve">Apartado </w:t>
      </w:r>
      <w:r w:rsidR="00494203" w:rsidRPr="001B0256">
        <w:rPr>
          <w:rFonts w:ascii="Arial" w:hAnsi="Arial" w:cs="Arial"/>
          <w:b/>
          <w:bCs/>
          <w:sz w:val="24"/>
          <w:lang w:val="es-ES_tradnl"/>
        </w:rPr>
        <w:t>A,</w:t>
      </w:r>
      <w:r w:rsidR="003C67A5" w:rsidRPr="00420C34">
        <w:rPr>
          <w:rFonts w:ascii="Arial" w:hAnsi="Arial" w:cs="Arial"/>
          <w:color w:val="000000"/>
          <w:sz w:val="24"/>
        </w:rPr>
        <w:t xml:space="preserve"> Fracción </w:t>
      </w:r>
      <w:r w:rsidR="003C67A5" w:rsidRPr="001B0256">
        <w:rPr>
          <w:rFonts w:ascii="Arial" w:hAnsi="Arial" w:cs="Arial"/>
          <w:b/>
          <w:bCs/>
          <w:color w:val="000000"/>
          <w:sz w:val="24"/>
        </w:rPr>
        <w:t>V</w:t>
      </w:r>
      <w:r w:rsidRPr="00420C34">
        <w:rPr>
          <w:rFonts w:ascii="Arial" w:hAnsi="Arial" w:cs="Arial"/>
          <w:color w:val="000000"/>
          <w:sz w:val="24"/>
        </w:rPr>
        <w:t xml:space="preserve"> de la Ley de Ingresos de la Federación </w:t>
      </w:r>
      <w:r w:rsidR="003C67A5" w:rsidRPr="00420C34">
        <w:rPr>
          <w:rFonts w:ascii="Arial" w:hAnsi="Arial" w:cs="Arial"/>
          <w:color w:val="000000"/>
          <w:sz w:val="24"/>
        </w:rPr>
        <w:t xml:space="preserve">para el Ejercicio Fiscal de </w:t>
      </w:r>
      <w:r w:rsidR="003C67A5" w:rsidRPr="001B0256">
        <w:rPr>
          <w:rFonts w:ascii="Arial" w:hAnsi="Arial" w:cs="Arial"/>
          <w:bCs/>
          <w:color w:val="000000"/>
          <w:sz w:val="24"/>
        </w:rPr>
        <w:t>20</w:t>
      </w:r>
      <w:r w:rsidR="00B22322" w:rsidRPr="001B0256">
        <w:rPr>
          <w:rFonts w:ascii="Arial" w:hAnsi="Arial" w:cs="Arial"/>
          <w:bCs/>
          <w:color w:val="000000"/>
          <w:sz w:val="24"/>
        </w:rPr>
        <w:t>2</w:t>
      </w:r>
      <w:r w:rsidR="0090599B">
        <w:rPr>
          <w:rFonts w:ascii="Arial" w:hAnsi="Arial" w:cs="Arial"/>
          <w:bCs/>
          <w:color w:val="000000"/>
          <w:sz w:val="24"/>
        </w:rPr>
        <w:t>5</w:t>
      </w:r>
      <w:r w:rsidR="00DF3213" w:rsidRPr="00420C34">
        <w:rPr>
          <w:rFonts w:ascii="Arial" w:hAnsi="Arial" w:cs="Arial"/>
          <w:color w:val="000000"/>
          <w:sz w:val="24"/>
        </w:rPr>
        <w:t>,</w:t>
      </w:r>
      <w:r w:rsidRPr="00420C34">
        <w:rPr>
          <w:rFonts w:ascii="Arial" w:hAnsi="Arial" w:cs="Arial"/>
          <w:color w:val="000000"/>
          <w:sz w:val="24"/>
        </w:rPr>
        <w:t xml:space="preserve"> publicad</w:t>
      </w:r>
      <w:r w:rsidR="00DF3213" w:rsidRPr="00420C34">
        <w:rPr>
          <w:rFonts w:ascii="Arial" w:hAnsi="Arial" w:cs="Arial"/>
          <w:color w:val="000000"/>
          <w:sz w:val="24"/>
        </w:rPr>
        <w:t>a</w:t>
      </w:r>
      <w:r w:rsidRPr="00420C34">
        <w:rPr>
          <w:rFonts w:ascii="Arial" w:hAnsi="Arial" w:cs="Arial"/>
          <w:color w:val="000000"/>
          <w:sz w:val="24"/>
        </w:rPr>
        <w:t xml:space="preserve"> en el D</w:t>
      </w:r>
      <w:r w:rsidR="00A8738B">
        <w:rPr>
          <w:rFonts w:ascii="Arial" w:hAnsi="Arial" w:cs="Arial"/>
          <w:color w:val="000000"/>
          <w:sz w:val="24"/>
        </w:rPr>
        <w:t>OF</w:t>
      </w:r>
      <w:r w:rsidR="00494203" w:rsidRPr="00420C34">
        <w:rPr>
          <w:rFonts w:ascii="Arial" w:hAnsi="Arial" w:cs="Arial"/>
          <w:color w:val="000000"/>
          <w:sz w:val="24"/>
        </w:rPr>
        <w:t xml:space="preserve"> el día </w:t>
      </w:r>
      <w:r w:rsidR="0010174F">
        <w:rPr>
          <w:rFonts w:ascii="Arial" w:hAnsi="Arial" w:cs="Arial"/>
          <w:color w:val="000000"/>
          <w:sz w:val="24"/>
        </w:rPr>
        <w:t>19</w:t>
      </w:r>
      <w:r w:rsidR="00E50CFD">
        <w:rPr>
          <w:rFonts w:ascii="Arial" w:hAnsi="Arial" w:cs="Arial"/>
          <w:color w:val="000000"/>
          <w:sz w:val="24"/>
        </w:rPr>
        <w:t xml:space="preserve"> </w:t>
      </w:r>
      <w:r w:rsidR="00B22322">
        <w:rPr>
          <w:rFonts w:ascii="Arial" w:hAnsi="Arial" w:cs="Arial"/>
          <w:color w:val="000000"/>
          <w:sz w:val="24"/>
        </w:rPr>
        <w:t xml:space="preserve">de </w:t>
      </w:r>
      <w:r w:rsidR="0010174F">
        <w:rPr>
          <w:rFonts w:ascii="Arial" w:hAnsi="Arial" w:cs="Arial"/>
          <w:color w:val="000000"/>
          <w:sz w:val="24"/>
        </w:rPr>
        <w:t xml:space="preserve">diciembre </w:t>
      </w:r>
      <w:r w:rsidR="00494203" w:rsidRPr="00420C34">
        <w:rPr>
          <w:rFonts w:ascii="Arial" w:hAnsi="Arial" w:cs="Arial"/>
          <w:color w:val="000000"/>
          <w:sz w:val="24"/>
        </w:rPr>
        <w:t>de</w:t>
      </w:r>
      <w:r w:rsidR="002519A2" w:rsidRPr="00420C34">
        <w:rPr>
          <w:rFonts w:ascii="Arial" w:hAnsi="Arial" w:cs="Arial"/>
          <w:color w:val="000000"/>
          <w:sz w:val="24"/>
        </w:rPr>
        <w:t>l</w:t>
      </w:r>
      <w:r w:rsidR="00494203" w:rsidRPr="00420C34">
        <w:rPr>
          <w:rFonts w:ascii="Arial" w:hAnsi="Arial" w:cs="Arial"/>
          <w:color w:val="000000"/>
          <w:sz w:val="24"/>
        </w:rPr>
        <w:t xml:space="preserve"> 20</w:t>
      </w:r>
      <w:r w:rsidR="00B22322">
        <w:rPr>
          <w:rFonts w:ascii="Arial" w:hAnsi="Arial" w:cs="Arial"/>
          <w:color w:val="000000"/>
          <w:sz w:val="24"/>
        </w:rPr>
        <w:t>2</w:t>
      </w:r>
      <w:r w:rsidR="0010174F">
        <w:rPr>
          <w:rFonts w:ascii="Arial" w:hAnsi="Arial" w:cs="Arial"/>
          <w:color w:val="000000"/>
          <w:sz w:val="24"/>
        </w:rPr>
        <w:t>4</w:t>
      </w:r>
      <w:r w:rsidR="00494203" w:rsidRPr="00420C34">
        <w:rPr>
          <w:rFonts w:ascii="Arial" w:hAnsi="Arial" w:cs="Arial"/>
          <w:color w:val="000000"/>
          <w:sz w:val="24"/>
        </w:rPr>
        <w:t xml:space="preserve">, </w:t>
      </w:r>
      <w:r w:rsidR="00E64CEB" w:rsidRPr="00420C34">
        <w:rPr>
          <w:rFonts w:ascii="Arial" w:hAnsi="Arial" w:cs="Arial"/>
          <w:color w:val="000000"/>
          <w:sz w:val="24"/>
        </w:rPr>
        <w:t xml:space="preserve">y en relación con la regla </w:t>
      </w:r>
      <w:r w:rsidR="00A8738B" w:rsidRPr="00E50CFD">
        <w:rPr>
          <w:rFonts w:ascii="Arial" w:hAnsi="Arial" w:cs="Arial"/>
          <w:b/>
          <w:bCs/>
          <w:color w:val="000000"/>
          <w:sz w:val="24"/>
        </w:rPr>
        <w:t>“</w:t>
      </w:r>
      <w:r w:rsidR="007448CF">
        <w:rPr>
          <w:rFonts w:ascii="Arial" w:hAnsi="Arial" w:cs="Arial"/>
          <w:b/>
          <w:bCs/>
          <w:color w:val="000000"/>
          <w:sz w:val="24"/>
        </w:rPr>
        <w:t>2</w:t>
      </w:r>
      <w:r w:rsidR="00E64CEB" w:rsidRPr="00E50CFD">
        <w:rPr>
          <w:rFonts w:ascii="Arial" w:hAnsi="Arial" w:cs="Arial"/>
          <w:b/>
          <w:bCs/>
          <w:color w:val="000000"/>
          <w:sz w:val="24"/>
        </w:rPr>
        <w:t xml:space="preserve">.12 </w:t>
      </w:r>
      <w:r w:rsidR="004A5373" w:rsidRPr="00E50CFD">
        <w:rPr>
          <w:rFonts w:ascii="Arial" w:hAnsi="Arial" w:cs="Arial"/>
          <w:b/>
          <w:bCs/>
          <w:color w:val="000000"/>
          <w:sz w:val="24"/>
        </w:rPr>
        <w:t>Acreditamiento de estímulos fiscales</w:t>
      </w:r>
      <w:r w:rsidR="00A8738B" w:rsidRPr="00E50CFD">
        <w:rPr>
          <w:rFonts w:ascii="Arial" w:hAnsi="Arial" w:cs="Arial"/>
          <w:b/>
          <w:bCs/>
          <w:color w:val="000000"/>
          <w:sz w:val="24"/>
        </w:rPr>
        <w:t>”</w:t>
      </w:r>
      <w:r w:rsidR="004A5373" w:rsidRPr="004A5373">
        <w:rPr>
          <w:rFonts w:ascii="Arial" w:hAnsi="Arial" w:cs="Arial"/>
          <w:color w:val="000000"/>
          <w:sz w:val="24"/>
        </w:rPr>
        <w:t xml:space="preserve"> </w:t>
      </w:r>
      <w:r w:rsidR="00E64CEB" w:rsidRPr="00420C34">
        <w:rPr>
          <w:rFonts w:ascii="Arial" w:hAnsi="Arial" w:cs="Arial"/>
          <w:color w:val="000000"/>
          <w:sz w:val="24"/>
        </w:rPr>
        <w:t xml:space="preserve">de la </w:t>
      </w:r>
      <w:r w:rsidR="007448CF">
        <w:rPr>
          <w:rFonts w:ascii="Arial" w:hAnsi="Arial" w:cs="Arial"/>
          <w:color w:val="000000"/>
          <w:sz w:val="24"/>
        </w:rPr>
        <w:t>“</w:t>
      </w:r>
      <w:r w:rsidR="00E64CEB" w:rsidRPr="00420C34">
        <w:rPr>
          <w:rFonts w:ascii="Arial" w:hAnsi="Arial" w:cs="Arial"/>
          <w:color w:val="000000"/>
          <w:sz w:val="24"/>
        </w:rPr>
        <w:t xml:space="preserve">Resolución de </w:t>
      </w:r>
      <w:r w:rsidR="007448CF" w:rsidRPr="007448CF">
        <w:rPr>
          <w:rFonts w:ascii="Arial" w:hAnsi="Arial" w:cs="Arial"/>
          <w:color w:val="000000"/>
          <w:sz w:val="24"/>
        </w:rPr>
        <w:t>facilidades administrativas para los contribuyentes de los sectores que en la misma se señalan para 202</w:t>
      </w:r>
      <w:r w:rsidR="0010174F">
        <w:rPr>
          <w:rFonts w:ascii="Arial" w:hAnsi="Arial" w:cs="Arial"/>
          <w:color w:val="000000"/>
          <w:sz w:val="24"/>
        </w:rPr>
        <w:t>5</w:t>
      </w:r>
      <w:r w:rsidR="007448CF">
        <w:rPr>
          <w:rFonts w:ascii="Arial" w:hAnsi="Arial" w:cs="Arial"/>
          <w:color w:val="000000"/>
          <w:sz w:val="24"/>
        </w:rPr>
        <w:t>”</w:t>
      </w:r>
      <w:r w:rsidR="00E64CEB" w:rsidRPr="00420C34">
        <w:rPr>
          <w:rFonts w:ascii="Arial" w:hAnsi="Arial" w:cs="Arial"/>
          <w:color w:val="000000"/>
          <w:sz w:val="24"/>
        </w:rPr>
        <w:t xml:space="preserve"> </w:t>
      </w:r>
      <w:r w:rsidR="00E64CEB" w:rsidRPr="00A27496">
        <w:rPr>
          <w:rFonts w:ascii="Arial" w:hAnsi="Arial" w:cs="Arial"/>
          <w:b/>
          <w:color w:val="000000"/>
          <w:sz w:val="24"/>
        </w:rPr>
        <w:t xml:space="preserve">por la actividad que desarrolla mi representada </w:t>
      </w:r>
      <w:r w:rsidR="00933BCC">
        <w:rPr>
          <w:rFonts w:ascii="Arial" w:hAnsi="Arial" w:cs="Arial"/>
          <w:b/>
          <w:color w:val="000000"/>
          <w:sz w:val="24"/>
        </w:rPr>
        <w:t xml:space="preserve">y toda vez que el total de sus </w:t>
      </w:r>
      <w:r w:rsidR="00933BCC" w:rsidRPr="00933BCC">
        <w:rPr>
          <w:rFonts w:ascii="Arial" w:hAnsi="Arial" w:cs="Arial"/>
          <w:b/>
          <w:color w:val="000000"/>
          <w:sz w:val="24"/>
        </w:rPr>
        <w:t xml:space="preserve">ingresos anuales para </w:t>
      </w:r>
      <w:r w:rsidR="00933BCC">
        <w:rPr>
          <w:rFonts w:ascii="Arial" w:hAnsi="Arial" w:cs="Arial"/>
          <w:b/>
          <w:color w:val="000000"/>
          <w:sz w:val="24"/>
        </w:rPr>
        <w:t>efectos del ISR</w:t>
      </w:r>
      <w:r w:rsidR="00933BCC" w:rsidRPr="00933BCC">
        <w:rPr>
          <w:rFonts w:ascii="Arial" w:hAnsi="Arial" w:cs="Arial"/>
          <w:b/>
          <w:color w:val="000000"/>
          <w:sz w:val="24"/>
        </w:rPr>
        <w:t xml:space="preserve"> </w:t>
      </w:r>
      <w:r w:rsidR="00933BCC">
        <w:rPr>
          <w:rFonts w:ascii="Arial" w:hAnsi="Arial" w:cs="Arial"/>
          <w:b/>
          <w:color w:val="000000"/>
          <w:sz w:val="24"/>
        </w:rPr>
        <w:t xml:space="preserve">fueron </w:t>
      </w:r>
      <w:r w:rsidR="00933BCC" w:rsidRPr="00933BCC">
        <w:rPr>
          <w:rFonts w:ascii="Arial" w:hAnsi="Arial" w:cs="Arial"/>
          <w:b/>
          <w:color w:val="000000"/>
          <w:sz w:val="24"/>
        </w:rPr>
        <w:t xml:space="preserve">menores a </w:t>
      </w:r>
      <w:r w:rsidR="00793188">
        <w:rPr>
          <w:rFonts w:ascii="Arial" w:hAnsi="Arial" w:cs="Arial"/>
          <w:b/>
          <w:color w:val="000000"/>
          <w:sz w:val="24"/>
        </w:rPr>
        <w:t>$</w:t>
      </w:r>
      <w:r w:rsidR="00933BCC" w:rsidRPr="00933BCC">
        <w:rPr>
          <w:rFonts w:ascii="Arial" w:hAnsi="Arial" w:cs="Arial"/>
          <w:b/>
          <w:color w:val="000000"/>
          <w:sz w:val="24"/>
        </w:rPr>
        <w:t xml:space="preserve">300 millones de pesos </w:t>
      </w:r>
      <w:r w:rsidR="00CA23D4" w:rsidRPr="00A27496">
        <w:rPr>
          <w:rFonts w:ascii="Arial" w:hAnsi="Arial" w:cs="Arial"/>
          <w:b/>
          <w:color w:val="000000"/>
          <w:sz w:val="24"/>
        </w:rPr>
        <w:t>ES</w:t>
      </w:r>
      <w:r w:rsidR="00EB31F9">
        <w:rPr>
          <w:rFonts w:ascii="Arial" w:hAnsi="Arial" w:cs="Arial"/>
          <w:b/>
          <w:color w:val="000000"/>
          <w:sz w:val="24"/>
        </w:rPr>
        <w:t>T</w:t>
      </w:r>
      <w:r w:rsidR="00B423BF">
        <w:rPr>
          <w:rFonts w:ascii="Arial" w:hAnsi="Arial" w:cs="Arial"/>
          <w:b/>
          <w:color w:val="000000"/>
          <w:sz w:val="24"/>
        </w:rPr>
        <w:t>Á</w:t>
      </w:r>
      <w:r w:rsidR="00EB31F9">
        <w:rPr>
          <w:rFonts w:ascii="Arial" w:hAnsi="Arial" w:cs="Arial"/>
          <w:b/>
          <w:color w:val="000000"/>
          <w:sz w:val="24"/>
        </w:rPr>
        <w:t xml:space="preserve"> </w:t>
      </w:r>
      <w:r w:rsidR="00CA23D4" w:rsidRPr="00EB31F9">
        <w:rPr>
          <w:rFonts w:ascii="Arial" w:hAnsi="Arial" w:cs="Arial"/>
          <w:b/>
          <w:color w:val="000000"/>
          <w:sz w:val="24"/>
        </w:rPr>
        <w:t xml:space="preserve">SUJETA </w:t>
      </w:r>
      <w:r w:rsidR="00E50CFD">
        <w:rPr>
          <w:rFonts w:ascii="Arial" w:hAnsi="Arial" w:cs="Arial"/>
          <w:b/>
          <w:color w:val="000000"/>
          <w:sz w:val="24"/>
        </w:rPr>
        <w:t xml:space="preserve">AL </w:t>
      </w:r>
      <w:r w:rsidR="00CA23D4" w:rsidRPr="00EB31F9">
        <w:rPr>
          <w:rFonts w:ascii="Arial" w:hAnsi="Arial" w:cs="Arial"/>
          <w:b/>
          <w:color w:val="000000"/>
          <w:sz w:val="24"/>
        </w:rPr>
        <w:t>OTORGAMIENTO DEL</w:t>
      </w:r>
      <w:r w:rsidR="00E64CEB" w:rsidRPr="00EB31F9">
        <w:rPr>
          <w:rFonts w:ascii="Arial" w:hAnsi="Arial" w:cs="Arial"/>
          <w:i/>
          <w:color w:val="000000"/>
          <w:sz w:val="24"/>
        </w:rPr>
        <w:t xml:space="preserve"> </w:t>
      </w:r>
      <w:r w:rsidR="00E64CEB" w:rsidRPr="00EB31F9">
        <w:rPr>
          <w:rFonts w:ascii="Arial" w:hAnsi="Arial" w:cs="Arial"/>
          <w:b/>
          <w:color w:val="000000"/>
          <w:sz w:val="24"/>
        </w:rPr>
        <w:t xml:space="preserve">ESTÍMULO FISCAL </w:t>
      </w:r>
      <w:r w:rsidR="0012172A" w:rsidRPr="00EB31F9">
        <w:rPr>
          <w:rFonts w:ascii="Arial" w:hAnsi="Arial" w:cs="Arial"/>
          <w:b/>
          <w:color w:val="000000"/>
          <w:sz w:val="24"/>
        </w:rPr>
        <w:t>POR</w:t>
      </w:r>
      <w:r w:rsidR="00E64CEB" w:rsidRPr="00EB31F9">
        <w:rPr>
          <w:rFonts w:ascii="Arial" w:hAnsi="Arial" w:cs="Arial"/>
          <w:b/>
          <w:color w:val="000000"/>
          <w:sz w:val="24"/>
        </w:rPr>
        <w:t xml:space="preserve"> ACREDITAMIENTO DE </w:t>
      </w:r>
      <w:r w:rsidR="00CD153B">
        <w:rPr>
          <w:rFonts w:ascii="Arial" w:hAnsi="Arial" w:cs="Arial"/>
          <w:b/>
          <w:color w:val="000000"/>
          <w:sz w:val="24"/>
        </w:rPr>
        <w:t xml:space="preserve">LOS </w:t>
      </w:r>
      <w:r w:rsidR="00E64CEB" w:rsidRPr="00EB31F9">
        <w:rPr>
          <w:rFonts w:ascii="Arial" w:hAnsi="Arial" w:cs="Arial"/>
          <w:b/>
          <w:color w:val="000000"/>
          <w:sz w:val="24"/>
        </w:rPr>
        <w:t xml:space="preserve">GASTOS </w:t>
      </w:r>
      <w:r w:rsidR="00CD153B">
        <w:rPr>
          <w:rFonts w:ascii="Arial" w:hAnsi="Arial" w:cs="Arial"/>
          <w:b/>
          <w:color w:val="000000"/>
          <w:sz w:val="24"/>
        </w:rPr>
        <w:t xml:space="preserve">REALIZADOS </w:t>
      </w:r>
      <w:r w:rsidR="00E64CEB" w:rsidRPr="00EB31F9">
        <w:rPr>
          <w:rFonts w:ascii="Arial" w:hAnsi="Arial" w:cs="Arial"/>
          <w:b/>
          <w:color w:val="000000"/>
          <w:sz w:val="24"/>
        </w:rPr>
        <w:t>POR USO DE LA INFRAESTRUCTURA CARRETERA PARA TRANSPORTISTAS DE CARGA O PASAJE</w:t>
      </w:r>
      <w:r w:rsidR="00E64CEB" w:rsidRPr="00EB31F9">
        <w:rPr>
          <w:rFonts w:ascii="Arial" w:hAnsi="Arial" w:cs="Arial"/>
          <w:i/>
          <w:color w:val="000000"/>
          <w:sz w:val="24"/>
        </w:rPr>
        <w:t xml:space="preserve">, </w:t>
      </w:r>
      <w:r w:rsidR="00E64CEB" w:rsidRPr="00EB31F9">
        <w:rPr>
          <w:rFonts w:ascii="Arial" w:hAnsi="Arial" w:cs="Arial"/>
          <w:color w:val="000000"/>
          <w:sz w:val="24"/>
        </w:rPr>
        <w:t xml:space="preserve">el cual es posible acreditar en pagos provisionales de ISR, contra </w:t>
      </w:r>
      <w:r w:rsidR="00420C34" w:rsidRPr="00EB31F9">
        <w:rPr>
          <w:rFonts w:ascii="Arial" w:hAnsi="Arial" w:cs="Arial"/>
          <w:color w:val="000000"/>
          <w:sz w:val="24"/>
        </w:rPr>
        <w:t>el 16% de</w:t>
      </w:r>
      <w:r w:rsidR="00E64CEB" w:rsidRPr="00EB31F9">
        <w:rPr>
          <w:rFonts w:ascii="Arial" w:hAnsi="Arial" w:cs="Arial"/>
          <w:color w:val="000000"/>
          <w:sz w:val="24"/>
        </w:rPr>
        <w:t xml:space="preserve"> ISR</w:t>
      </w:r>
      <w:r w:rsidR="00420C34" w:rsidRPr="00EB31F9">
        <w:rPr>
          <w:rFonts w:ascii="Arial" w:hAnsi="Arial" w:cs="Arial"/>
          <w:color w:val="000000"/>
          <w:sz w:val="24"/>
        </w:rPr>
        <w:t xml:space="preserve"> causado por la facilidad de comprobación y el ISR propio del ejercicio</w:t>
      </w:r>
      <w:r w:rsidR="00E64CEB" w:rsidRPr="00EB31F9">
        <w:rPr>
          <w:rFonts w:ascii="Arial" w:hAnsi="Arial" w:cs="Arial"/>
          <w:color w:val="000000"/>
          <w:sz w:val="24"/>
        </w:rPr>
        <w:t>, como a continuación se señala:</w:t>
      </w:r>
    </w:p>
    <w:p w14:paraId="760BBEAF" w14:textId="77777777" w:rsidR="00F442CF" w:rsidRPr="00420C34" w:rsidRDefault="00F442CF" w:rsidP="00CD153B">
      <w:pPr>
        <w:ind w:left="426"/>
        <w:jc w:val="both"/>
        <w:rPr>
          <w:rFonts w:ascii="Arial" w:hAnsi="Arial" w:cs="Arial"/>
          <w:i/>
          <w:color w:val="000000"/>
          <w:sz w:val="24"/>
        </w:rPr>
      </w:pPr>
    </w:p>
    <w:p w14:paraId="3B9F3A62" w14:textId="159850C8" w:rsidR="00F442CF" w:rsidRPr="00025826" w:rsidRDefault="00F442CF" w:rsidP="007E0D6B">
      <w:pPr>
        <w:ind w:left="1014"/>
        <w:jc w:val="both"/>
        <w:rPr>
          <w:rFonts w:ascii="Arial" w:hAnsi="Arial" w:cs="Arial"/>
          <w:b/>
          <w:i/>
          <w:color w:val="000000"/>
          <w:sz w:val="16"/>
          <w:szCs w:val="16"/>
        </w:rPr>
      </w:pPr>
      <w:r w:rsidRPr="00025826">
        <w:rPr>
          <w:rFonts w:ascii="Arial" w:hAnsi="Arial" w:cs="Arial"/>
          <w:b/>
          <w:i/>
          <w:color w:val="000000"/>
          <w:sz w:val="16"/>
          <w:szCs w:val="16"/>
        </w:rPr>
        <w:t>LEY DE INGRESOS DE LA FEDERACIÓN PARA EL EJERCICIO FISCAL DE 20</w:t>
      </w:r>
      <w:r w:rsidR="0010174F">
        <w:rPr>
          <w:rFonts w:ascii="Arial" w:hAnsi="Arial" w:cs="Arial"/>
          <w:b/>
          <w:i/>
          <w:color w:val="000000"/>
          <w:sz w:val="16"/>
          <w:szCs w:val="16"/>
        </w:rPr>
        <w:t>25</w:t>
      </w:r>
      <w:r w:rsidRPr="00025826">
        <w:rPr>
          <w:rFonts w:ascii="Arial" w:hAnsi="Arial" w:cs="Arial"/>
          <w:b/>
          <w:i/>
          <w:color w:val="000000"/>
          <w:sz w:val="16"/>
          <w:szCs w:val="16"/>
        </w:rPr>
        <w:t xml:space="preserve">. </w:t>
      </w:r>
    </w:p>
    <w:p w14:paraId="668F9059" w14:textId="77777777" w:rsidR="00F442CF" w:rsidRPr="00025826" w:rsidRDefault="00F442CF" w:rsidP="007E0D6B">
      <w:pPr>
        <w:ind w:left="1014"/>
        <w:jc w:val="both"/>
        <w:rPr>
          <w:rFonts w:ascii="Arial" w:hAnsi="Arial" w:cs="Arial"/>
          <w:b/>
          <w:i/>
          <w:color w:val="000000"/>
          <w:sz w:val="18"/>
          <w:szCs w:val="16"/>
        </w:rPr>
      </w:pPr>
    </w:p>
    <w:p w14:paraId="2CA1A2DD" w14:textId="6659BAAD" w:rsidR="00451921" w:rsidRPr="00025826" w:rsidRDefault="00451921" w:rsidP="007E0D6B">
      <w:pPr>
        <w:ind w:left="1014"/>
        <w:jc w:val="both"/>
        <w:rPr>
          <w:rFonts w:ascii="Arial" w:hAnsi="Arial" w:cs="Arial"/>
          <w:i/>
          <w:color w:val="000000"/>
          <w:sz w:val="16"/>
          <w:szCs w:val="18"/>
        </w:rPr>
      </w:pPr>
      <w:r w:rsidRPr="00025826">
        <w:rPr>
          <w:rFonts w:ascii="Arial" w:hAnsi="Arial" w:cs="Arial"/>
          <w:b/>
          <w:i/>
          <w:color w:val="000000"/>
          <w:sz w:val="16"/>
          <w:szCs w:val="18"/>
        </w:rPr>
        <w:t xml:space="preserve">Art. </w:t>
      </w:r>
      <w:r w:rsidR="00657168" w:rsidRPr="00025826">
        <w:rPr>
          <w:rFonts w:ascii="Arial" w:hAnsi="Arial" w:cs="Arial"/>
          <w:b/>
          <w:i/>
          <w:color w:val="000000"/>
          <w:sz w:val="16"/>
          <w:szCs w:val="18"/>
        </w:rPr>
        <w:t>1</w:t>
      </w:r>
      <w:r w:rsidR="00DF3213" w:rsidRPr="00025826">
        <w:rPr>
          <w:rFonts w:ascii="Arial" w:hAnsi="Arial" w:cs="Arial"/>
          <w:b/>
          <w:i/>
          <w:color w:val="000000"/>
          <w:sz w:val="16"/>
          <w:szCs w:val="18"/>
        </w:rPr>
        <w:t>6</w:t>
      </w:r>
      <w:r w:rsidR="00B64567" w:rsidRPr="00025826">
        <w:rPr>
          <w:rFonts w:ascii="Arial" w:hAnsi="Arial" w:cs="Arial"/>
          <w:b/>
          <w:i/>
          <w:color w:val="000000"/>
          <w:sz w:val="16"/>
          <w:szCs w:val="18"/>
        </w:rPr>
        <w:t>.</w:t>
      </w:r>
      <w:r w:rsidR="00DF3213" w:rsidRPr="00025826">
        <w:rPr>
          <w:rFonts w:ascii="Arial" w:hAnsi="Arial" w:cs="Arial"/>
          <w:i/>
          <w:color w:val="000000"/>
          <w:sz w:val="16"/>
          <w:szCs w:val="18"/>
        </w:rPr>
        <w:t xml:space="preserve"> Dur</w:t>
      </w:r>
      <w:r w:rsidR="001633DE" w:rsidRPr="00025826">
        <w:rPr>
          <w:rFonts w:ascii="Arial" w:hAnsi="Arial" w:cs="Arial"/>
          <w:i/>
          <w:color w:val="000000"/>
          <w:sz w:val="16"/>
          <w:szCs w:val="18"/>
        </w:rPr>
        <w:t xml:space="preserve">ante el ejercicio fiscal de </w:t>
      </w:r>
      <w:r w:rsidR="001633DE" w:rsidRPr="00025826">
        <w:rPr>
          <w:rFonts w:ascii="Arial" w:hAnsi="Arial" w:cs="Arial"/>
          <w:b/>
          <w:i/>
          <w:color w:val="000000"/>
          <w:sz w:val="16"/>
          <w:szCs w:val="18"/>
        </w:rPr>
        <w:t>20</w:t>
      </w:r>
      <w:r w:rsidR="00B64567" w:rsidRPr="00025826">
        <w:rPr>
          <w:rFonts w:ascii="Arial" w:hAnsi="Arial" w:cs="Arial"/>
          <w:b/>
          <w:i/>
          <w:color w:val="000000"/>
          <w:sz w:val="16"/>
          <w:szCs w:val="18"/>
        </w:rPr>
        <w:t>2</w:t>
      </w:r>
      <w:r w:rsidR="0010174F">
        <w:rPr>
          <w:rFonts w:ascii="Arial" w:hAnsi="Arial" w:cs="Arial"/>
          <w:b/>
          <w:i/>
          <w:color w:val="000000"/>
          <w:sz w:val="16"/>
          <w:szCs w:val="18"/>
        </w:rPr>
        <w:t>5</w:t>
      </w:r>
      <w:r w:rsidR="00DF3213" w:rsidRPr="00025826">
        <w:rPr>
          <w:rFonts w:ascii="Arial" w:hAnsi="Arial" w:cs="Arial"/>
          <w:b/>
          <w:i/>
          <w:color w:val="000000"/>
          <w:sz w:val="16"/>
          <w:szCs w:val="18"/>
        </w:rPr>
        <w:t>,</w:t>
      </w:r>
      <w:r w:rsidR="00DF3213" w:rsidRPr="00025826">
        <w:rPr>
          <w:rFonts w:ascii="Arial" w:hAnsi="Arial" w:cs="Arial"/>
          <w:i/>
          <w:color w:val="000000"/>
          <w:sz w:val="16"/>
          <w:szCs w:val="18"/>
        </w:rPr>
        <w:t xml:space="preserve"> se estará a lo siguiente:</w:t>
      </w:r>
    </w:p>
    <w:p w14:paraId="4FF1CDC7" w14:textId="77777777" w:rsidR="00BC5525" w:rsidRPr="00025826" w:rsidRDefault="00BC5525" w:rsidP="007E0D6B">
      <w:pPr>
        <w:ind w:left="1014"/>
        <w:jc w:val="both"/>
        <w:rPr>
          <w:rFonts w:ascii="Arial" w:hAnsi="Arial" w:cs="Arial"/>
          <w:i/>
          <w:color w:val="000000"/>
          <w:sz w:val="16"/>
          <w:szCs w:val="18"/>
        </w:rPr>
      </w:pPr>
      <w:r w:rsidRPr="00025826">
        <w:rPr>
          <w:rFonts w:ascii="Arial" w:hAnsi="Arial" w:cs="Arial"/>
          <w:b/>
          <w:i/>
          <w:color w:val="000000"/>
          <w:sz w:val="16"/>
          <w:szCs w:val="18"/>
        </w:rPr>
        <w:t>A.</w:t>
      </w:r>
      <w:r w:rsidRPr="00025826">
        <w:rPr>
          <w:rFonts w:ascii="Arial" w:hAnsi="Arial" w:cs="Arial"/>
          <w:i/>
          <w:color w:val="000000"/>
          <w:sz w:val="16"/>
          <w:szCs w:val="18"/>
        </w:rPr>
        <w:tab/>
        <w:t>En materia de estímulos fiscales:</w:t>
      </w:r>
    </w:p>
    <w:p w14:paraId="0A702ECD" w14:textId="77777777" w:rsidR="009A659B" w:rsidRPr="00025826" w:rsidRDefault="00BC5525" w:rsidP="00596FA8">
      <w:pPr>
        <w:ind w:left="720" w:firstLine="294"/>
        <w:jc w:val="both"/>
        <w:rPr>
          <w:rFonts w:ascii="Arial" w:hAnsi="Arial" w:cs="Arial"/>
          <w:i/>
          <w:color w:val="000000"/>
          <w:sz w:val="16"/>
          <w:szCs w:val="18"/>
        </w:rPr>
      </w:pPr>
      <w:r w:rsidRPr="00025826">
        <w:rPr>
          <w:rFonts w:ascii="Arial" w:hAnsi="Arial" w:cs="Arial"/>
          <w:i/>
          <w:color w:val="000000"/>
          <w:sz w:val="16"/>
          <w:szCs w:val="18"/>
        </w:rPr>
        <w:t>…………………………………………………………………………………………………</w:t>
      </w:r>
    </w:p>
    <w:p w14:paraId="0CC02A58" w14:textId="77777777" w:rsidR="007B2A2C" w:rsidRPr="00025826" w:rsidRDefault="007B2A2C" w:rsidP="00F442CF">
      <w:pPr>
        <w:ind w:left="720"/>
        <w:jc w:val="both"/>
        <w:rPr>
          <w:rFonts w:ascii="Arial" w:hAnsi="Arial" w:cs="Arial"/>
          <w:i/>
          <w:color w:val="000000"/>
          <w:sz w:val="16"/>
          <w:szCs w:val="18"/>
        </w:rPr>
      </w:pPr>
    </w:p>
    <w:p w14:paraId="4913FB9E" w14:textId="7B787540" w:rsidR="00EF1650" w:rsidRPr="00EF1650" w:rsidRDefault="009325BF" w:rsidP="00EF1650">
      <w:pPr>
        <w:ind w:left="1440"/>
        <w:jc w:val="both"/>
        <w:rPr>
          <w:rFonts w:ascii="Arial" w:hAnsi="Arial" w:cs="Arial"/>
          <w:i/>
          <w:color w:val="000000"/>
          <w:sz w:val="18"/>
          <w:szCs w:val="18"/>
        </w:rPr>
      </w:pPr>
      <w:r w:rsidRPr="00EF1650">
        <w:rPr>
          <w:rFonts w:ascii="Arial" w:hAnsi="Arial" w:cs="Arial"/>
          <w:b/>
          <w:bCs/>
          <w:i/>
          <w:color w:val="000000"/>
          <w:sz w:val="18"/>
          <w:szCs w:val="18"/>
        </w:rPr>
        <w:t>V.</w:t>
      </w:r>
      <w:r w:rsidRPr="00EF1650">
        <w:rPr>
          <w:rFonts w:ascii="Arial" w:hAnsi="Arial" w:cs="Arial"/>
          <w:i/>
          <w:color w:val="000000"/>
          <w:sz w:val="18"/>
          <w:szCs w:val="18"/>
        </w:rPr>
        <w:t xml:space="preserve"> </w:t>
      </w:r>
      <w:r w:rsidR="0010174F" w:rsidRPr="0010174F">
        <w:rPr>
          <w:rFonts w:ascii="Arial" w:hAnsi="Arial" w:cs="Arial"/>
          <w:b/>
          <w:bCs/>
          <w:i/>
          <w:color w:val="000000"/>
          <w:sz w:val="18"/>
          <w:szCs w:val="18"/>
          <w:u w:val="single"/>
        </w:rPr>
        <w:t>Se otorga un estímulo fiscal a los contribuyentes que se dediquen exclusivamente al transporte terrestre público y privado, de carga o pasaje, así como el turístico, que utilizan la Red Nacional de Autopistas de Cuota, que obtengan en el ejercicio fiscal en el que hagan uso de la infraestructura carretera de cuota, ingresos totales anuales para los efectos del impuesto sobre la renta menores a 300 millones de pesos, consistente en permitir un acreditamiento de los gastos realizados en el pago de los servicios por el uso de la infraestructura mencionada hasta en un 50 por ciento del gasto total erogado por este concepto</w:t>
      </w:r>
      <w:r w:rsidR="00EF1650" w:rsidRPr="00EF1650">
        <w:rPr>
          <w:rFonts w:ascii="Arial" w:hAnsi="Arial" w:cs="Arial"/>
          <w:i/>
          <w:color w:val="000000"/>
          <w:sz w:val="18"/>
          <w:szCs w:val="18"/>
        </w:rPr>
        <w:t xml:space="preserve">. </w:t>
      </w:r>
      <w:r w:rsidR="0010174F" w:rsidRPr="0010174F">
        <w:rPr>
          <w:rFonts w:ascii="Arial" w:hAnsi="Arial" w:cs="Arial"/>
          <w:i/>
          <w:color w:val="000000"/>
          <w:sz w:val="18"/>
          <w:szCs w:val="18"/>
        </w:rPr>
        <w:t>El estímulo será aplicable únicamente cuando se cumplan con los requisitos que mediante reglas de carácter general establezca el Servicio de Administración Tributaria. El estímulo no podrá ser aplicable por las personas morales que se consideran partes relacionadas de acuerdo con el artículo 179 de la Ley del Impuesto sobre la Renta. Para los efectos de este párrafo, no se considerarán dentro de los ingresos totales, los provenientes de la enajenación de activos fijos o activos fijos y terrenos de su propiedad que hubiesen estado afectos a su actividad.</w:t>
      </w:r>
    </w:p>
    <w:p w14:paraId="20C632C6" w14:textId="77777777" w:rsidR="00EF1650" w:rsidRPr="00EF1650" w:rsidRDefault="00EF1650" w:rsidP="00EF1650">
      <w:pPr>
        <w:ind w:left="1440"/>
        <w:jc w:val="both"/>
        <w:rPr>
          <w:rFonts w:ascii="Arial" w:hAnsi="Arial" w:cs="Arial"/>
          <w:i/>
          <w:color w:val="000000"/>
          <w:sz w:val="18"/>
          <w:szCs w:val="18"/>
        </w:rPr>
      </w:pPr>
    </w:p>
    <w:p w14:paraId="0BE3F1E7" w14:textId="7745E17E" w:rsidR="00EF1650" w:rsidRPr="00EF1650" w:rsidRDefault="00EF1650" w:rsidP="00EF1650">
      <w:pPr>
        <w:ind w:left="1440"/>
        <w:jc w:val="both"/>
        <w:rPr>
          <w:rFonts w:ascii="Arial" w:hAnsi="Arial" w:cs="Arial"/>
          <w:i/>
          <w:color w:val="000000"/>
          <w:sz w:val="18"/>
          <w:szCs w:val="18"/>
        </w:rPr>
      </w:pPr>
      <w:r w:rsidRPr="00B169B8">
        <w:rPr>
          <w:rFonts w:ascii="Arial" w:hAnsi="Arial" w:cs="Arial"/>
          <w:b/>
          <w:bCs/>
          <w:i/>
          <w:color w:val="000000"/>
          <w:sz w:val="18"/>
          <w:szCs w:val="18"/>
          <w:u w:val="single"/>
        </w:rPr>
        <w:t>El acreditamiento a que se refiere esta fracción únicamente podrá efectuarse contra el impuesto sobre la renta causado en el ejercicio que tenga el contribuyente, correspondiente al mismo ejercicio en que se realicen los gastos a que se refiere la presente fracción</w:t>
      </w:r>
      <w:r w:rsidRPr="00EF1650">
        <w:rPr>
          <w:rFonts w:ascii="Arial" w:hAnsi="Arial" w:cs="Arial"/>
          <w:i/>
          <w:color w:val="000000"/>
          <w:sz w:val="18"/>
          <w:szCs w:val="18"/>
        </w:rPr>
        <w:t>, utilizando la forma oficial que mediante reglas de carácter general dé a conocer el Servicio de Administración Tributaria; en caso de no hacerlo, perderá el derecho a realizarlo con posterioridad.</w:t>
      </w:r>
    </w:p>
    <w:p w14:paraId="4B6742BE" w14:textId="77777777" w:rsidR="00EF1650" w:rsidRPr="00EF1650" w:rsidRDefault="00EF1650" w:rsidP="00EF1650">
      <w:pPr>
        <w:ind w:left="1440"/>
        <w:jc w:val="both"/>
        <w:rPr>
          <w:rFonts w:ascii="Arial" w:hAnsi="Arial" w:cs="Arial"/>
          <w:i/>
          <w:color w:val="000000"/>
          <w:sz w:val="18"/>
          <w:szCs w:val="18"/>
        </w:rPr>
      </w:pPr>
    </w:p>
    <w:p w14:paraId="718A88A5" w14:textId="609BBE10" w:rsidR="00025826" w:rsidRPr="00EF1650" w:rsidRDefault="00EF1650" w:rsidP="00EF1650">
      <w:pPr>
        <w:ind w:left="1440"/>
        <w:jc w:val="both"/>
        <w:rPr>
          <w:rFonts w:ascii="Arial" w:hAnsi="Arial" w:cs="Arial"/>
          <w:i/>
          <w:color w:val="000000"/>
          <w:sz w:val="18"/>
          <w:szCs w:val="18"/>
        </w:rPr>
      </w:pPr>
      <w:r w:rsidRPr="00EF1650">
        <w:rPr>
          <w:rFonts w:ascii="Arial" w:hAnsi="Arial" w:cs="Arial"/>
          <w:i/>
          <w:color w:val="000000"/>
          <w:sz w:val="18"/>
          <w:szCs w:val="18"/>
        </w:rPr>
        <w:t>Se faculta al Servicio de Administración Tributaria para emitir las reglas de carácter general que determinen los porcentajes máximos de acreditamiento por tramo carretero y demás disposiciones que considere necesarias para la correcta aplicación del beneficio contenido en esta fracción.</w:t>
      </w:r>
    </w:p>
    <w:p w14:paraId="6AA924B0" w14:textId="77777777" w:rsidR="00025826" w:rsidRDefault="00025826" w:rsidP="00EF1650">
      <w:pPr>
        <w:ind w:left="1440"/>
        <w:jc w:val="both"/>
        <w:rPr>
          <w:rFonts w:ascii="Arial" w:hAnsi="Arial" w:cs="Arial"/>
          <w:i/>
          <w:color w:val="000000"/>
          <w:sz w:val="18"/>
        </w:rPr>
      </w:pPr>
    </w:p>
    <w:p w14:paraId="75F172CA" w14:textId="77777777" w:rsidR="00025826" w:rsidRDefault="00025826" w:rsidP="00F442CF">
      <w:pPr>
        <w:ind w:left="720"/>
        <w:jc w:val="both"/>
        <w:rPr>
          <w:rFonts w:ascii="Arial" w:hAnsi="Arial" w:cs="Arial"/>
          <w:i/>
          <w:color w:val="000000"/>
          <w:sz w:val="18"/>
        </w:rPr>
      </w:pPr>
    </w:p>
    <w:p w14:paraId="214CE38A" w14:textId="77777777" w:rsidR="00EF1650" w:rsidRDefault="00EF1650" w:rsidP="00F442CF">
      <w:pPr>
        <w:ind w:left="720"/>
        <w:jc w:val="both"/>
        <w:rPr>
          <w:rFonts w:ascii="Arial" w:hAnsi="Arial" w:cs="Arial"/>
          <w:i/>
          <w:color w:val="000000"/>
          <w:sz w:val="18"/>
        </w:rPr>
      </w:pPr>
    </w:p>
    <w:p w14:paraId="3182C021" w14:textId="77777777" w:rsidR="00EF1650" w:rsidRPr="00472ABD" w:rsidRDefault="00EF1650" w:rsidP="00F442CF">
      <w:pPr>
        <w:ind w:left="720"/>
        <w:jc w:val="both"/>
        <w:rPr>
          <w:rFonts w:ascii="Arial" w:hAnsi="Arial" w:cs="Arial"/>
          <w:i/>
          <w:color w:val="000000"/>
          <w:sz w:val="18"/>
        </w:rPr>
      </w:pPr>
    </w:p>
    <w:p w14:paraId="4ACD9D14" w14:textId="77777777" w:rsidR="002444F6" w:rsidRPr="007E0D6B" w:rsidRDefault="002444F6" w:rsidP="002519A2">
      <w:pPr>
        <w:ind w:left="1146"/>
        <w:jc w:val="both"/>
        <w:rPr>
          <w:rFonts w:ascii="Arial" w:hAnsi="Arial" w:cs="Arial"/>
          <w:i/>
          <w:color w:val="000000"/>
        </w:rPr>
      </w:pPr>
    </w:p>
    <w:p w14:paraId="4D0FDF1B" w14:textId="1F098DFD" w:rsidR="001673A3" w:rsidRPr="00025826" w:rsidRDefault="007448CF" w:rsidP="007E0D6B">
      <w:pPr>
        <w:pStyle w:val="Texto0"/>
        <w:spacing w:after="0" w:line="240" w:lineRule="auto"/>
        <w:ind w:left="1014" w:firstLine="0"/>
        <w:rPr>
          <w:b/>
          <w:color w:val="000000"/>
          <w:szCs w:val="18"/>
        </w:rPr>
      </w:pPr>
      <w:r w:rsidRPr="007448CF">
        <w:rPr>
          <w:b/>
          <w:color w:val="000000"/>
          <w:szCs w:val="18"/>
        </w:rPr>
        <w:lastRenderedPageBreak/>
        <w:t>RESOLUCIÓN DE FACILIDADES ADMINISTRATIVAS PARA LOS CONTRIBUYENTES DE LOS SECTORES QUE EN LA MISMA SE SEÑALAN PARA 202</w:t>
      </w:r>
      <w:r w:rsidR="0010174F">
        <w:rPr>
          <w:b/>
          <w:color w:val="000000"/>
          <w:szCs w:val="18"/>
        </w:rPr>
        <w:t>5</w:t>
      </w:r>
      <w:r w:rsidRPr="007448CF">
        <w:rPr>
          <w:b/>
          <w:color w:val="000000"/>
          <w:szCs w:val="18"/>
        </w:rPr>
        <w:t>.</w:t>
      </w:r>
      <w:r w:rsidR="0034466E" w:rsidRPr="00025826">
        <w:rPr>
          <w:b/>
          <w:color w:val="000000"/>
          <w:szCs w:val="18"/>
        </w:rPr>
        <w:t xml:space="preserve"> </w:t>
      </w:r>
      <w:r w:rsidR="000D113C" w:rsidRPr="00025826">
        <w:rPr>
          <w:b/>
          <w:color w:val="000000"/>
          <w:szCs w:val="18"/>
        </w:rPr>
        <w:t>(DOF</w:t>
      </w:r>
      <w:r>
        <w:rPr>
          <w:b/>
          <w:color w:val="000000"/>
          <w:szCs w:val="18"/>
        </w:rPr>
        <w:t xml:space="preserve"> </w:t>
      </w:r>
      <w:r w:rsidR="0010174F">
        <w:rPr>
          <w:b/>
          <w:color w:val="000000"/>
          <w:szCs w:val="18"/>
        </w:rPr>
        <w:t>17-</w:t>
      </w:r>
      <w:r w:rsidR="00EF1650">
        <w:rPr>
          <w:b/>
          <w:color w:val="000000"/>
          <w:szCs w:val="18"/>
        </w:rPr>
        <w:t>feb</w:t>
      </w:r>
      <w:r w:rsidR="000D113C" w:rsidRPr="00025826">
        <w:rPr>
          <w:b/>
          <w:color w:val="000000"/>
          <w:szCs w:val="18"/>
        </w:rPr>
        <w:t>-20</w:t>
      </w:r>
      <w:r w:rsidR="009515BC" w:rsidRPr="00025826">
        <w:rPr>
          <w:b/>
          <w:color w:val="000000"/>
          <w:szCs w:val="18"/>
        </w:rPr>
        <w:t>2</w:t>
      </w:r>
      <w:r w:rsidR="0010174F">
        <w:rPr>
          <w:b/>
          <w:color w:val="000000"/>
          <w:szCs w:val="18"/>
        </w:rPr>
        <w:t>5</w:t>
      </w:r>
      <w:r w:rsidR="000D113C" w:rsidRPr="00025826">
        <w:rPr>
          <w:b/>
          <w:color w:val="000000"/>
          <w:szCs w:val="18"/>
        </w:rPr>
        <w:t>)</w:t>
      </w:r>
    </w:p>
    <w:p w14:paraId="001A6F0A" w14:textId="77777777" w:rsidR="00EF1650" w:rsidRDefault="00EF1650" w:rsidP="00025826">
      <w:pPr>
        <w:pStyle w:val="Texto0"/>
        <w:spacing w:after="0" w:line="240" w:lineRule="auto"/>
        <w:ind w:left="720"/>
        <w:rPr>
          <w:b/>
          <w:i/>
          <w:iCs/>
          <w:color w:val="000000"/>
        </w:rPr>
      </w:pPr>
    </w:p>
    <w:p w14:paraId="6E0F859A" w14:textId="0ED3BF1D" w:rsidR="00EF1650" w:rsidRPr="00EF1650" w:rsidRDefault="00EF1650" w:rsidP="00EF1650">
      <w:pPr>
        <w:pStyle w:val="Texto0"/>
        <w:spacing w:line="238" w:lineRule="exact"/>
        <w:ind w:left="1440" w:hanging="426"/>
        <w:rPr>
          <w:i/>
          <w:iCs/>
          <w:sz w:val="16"/>
          <w:szCs w:val="18"/>
        </w:rPr>
      </w:pPr>
      <w:r w:rsidRPr="00EF1650">
        <w:rPr>
          <w:b/>
          <w:i/>
          <w:iCs/>
          <w:sz w:val="16"/>
          <w:szCs w:val="18"/>
        </w:rPr>
        <w:t>2.12.</w:t>
      </w:r>
      <w:r w:rsidRPr="00EF1650">
        <w:rPr>
          <w:i/>
          <w:iCs/>
          <w:sz w:val="16"/>
          <w:szCs w:val="18"/>
        </w:rPr>
        <w:tab/>
        <w:t>Los contribuyentes personas físicas o morales, dedicados exclusivamente al autotransporte terrestre de carga federal y que tributen en los términos del Título II, Capítulo VII o Título IV, Capítulo II, Sección I de la Ley del ISR, podrán efectuar el acreditamiento del estímulo fiscal que les corresponda conforme a lo establecido en el artículo 16, apartado A, fracción IV, tercer párrafo de la LIF, contra el ISR propio causado en el mismo ejercicio en que se importe o adquiera el combustible; contra los pagos provisionales a que se refiere la regla 2.2., fracción IV; contra el ISR anual a que se refiere la fracción III de la propia regla 2.2. de la presente Resolución, o contra las retenciones del ISR efectuadas a terceros en el mismo ejercicio.</w:t>
      </w:r>
    </w:p>
    <w:p w14:paraId="64854D05" w14:textId="1B8F3F8E" w:rsidR="00EF1650" w:rsidRPr="00EF1650" w:rsidRDefault="0010174F" w:rsidP="00EF1650">
      <w:pPr>
        <w:pStyle w:val="Texto0"/>
        <w:spacing w:line="238" w:lineRule="exact"/>
        <w:ind w:left="1440" w:firstLine="0"/>
        <w:rPr>
          <w:b/>
          <w:bCs/>
          <w:i/>
          <w:iCs/>
          <w:sz w:val="16"/>
          <w:szCs w:val="18"/>
          <w:u w:val="single"/>
        </w:rPr>
      </w:pPr>
      <w:r w:rsidRPr="0010174F">
        <w:rPr>
          <w:b/>
          <w:bCs/>
          <w:i/>
          <w:iCs/>
          <w:sz w:val="16"/>
          <w:szCs w:val="18"/>
          <w:u w:val="single"/>
        </w:rPr>
        <w:t>Los contribuyentes a que se refiere el párrafo anterior, que obtengan en el ejercicio fiscal ingresos totales anuales para efectos del ISR menores a 300 millones de pesos, conforme a lo establecido en el artículo 16, apartado A, fracción V, segundo párrafo de la LIF, podrán efectuar el acreditamiento del estímulo fiscal a que se refiere dicha disposición, contra el ISR propio causado en el mismo ejercicio en que se realicen los gastos por el uso de la infraestructura carretera de cuota; contra los pagos provisionales a que se refiere la regla 2.2., fracción IV, o contra el ISR anual a que se refiere la fracción III de la propia regla 2.2. de la presente Resolución</w:t>
      </w:r>
      <w:r w:rsidR="00EF1650" w:rsidRPr="00EF1650">
        <w:rPr>
          <w:b/>
          <w:bCs/>
          <w:i/>
          <w:iCs/>
          <w:sz w:val="16"/>
          <w:szCs w:val="18"/>
          <w:u w:val="single"/>
        </w:rPr>
        <w:t>.</w:t>
      </w:r>
    </w:p>
    <w:p w14:paraId="68E8A9BB" w14:textId="04010048" w:rsidR="00EF1650" w:rsidRPr="00EF1650" w:rsidRDefault="0010174F" w:rsidP="00EF1650">
      <w:pPr>
        <w:pStyle w:val="Texto0"/>
        <w:spacing w:line="238" w:lineRule="exact"/>
        <w:ind w:left="1440" w:firstLine="0"/>
        <w:rPr>
          <w:b/>
          <w:bCs/>
          <w:i/>
          <w:iCs/>
          <w:sz w:val="16"/>
          <w:szCs w:val="18"/>
          <w:u w:val="single"/>
        </w:rPr>
      </w:pPr>
      <w:r w:rsidRPr="0010174F">
        <w:rPr>
          <w:b/>
          <w:bCs/>
          <w:i/>
          <w:iCs/>
          <w:sz w:val="16"/>
          <w:szCs w:val="18"/>
          <w:u w:val="single"/>
        </w:rPr>
        <w:t>Los contribuyentes a que se refiere esta regla podrán optar por aplicar el acreditamiento de los estímulos mencionados contra los pagos provisionales del ISR del ejercicio, calculados conforme a lo establecido por la Ley de la materia, siempre que los montos de los estímulos fiscales mencionados que hayan acreditado en dichos pagos provisionales, no los consideren como parte de los pagos provisionales que acrediten en la declaración del ejercicio</w:t>
      </w:r>
      <w:r w:rsidR="00EF1650" w:rsidRPr="00EF1650">
        <w:rPr>
          <w:b/>
          <w:bCs/>
          <w:i/>
          <w:iCs/>
          <w:sz w:val="16"/>
          <w:szCs w:val="18"/>
          <w:u w:val="single"/>
        </w:rPr>
        <w:t>.</w:t>
      </w:r>
    </w:p>
    <w:p w14:paraId="107ABD8C" w14:textId="77777777" w:rsidR="0010174F" w:rsidRPr="0010174F" w:rsidRDefault="0010174F" w:rsidP="0010174F">
      <w:pPr>
        <w:pStyle w:val="Texto0"/>
        <w:spacing w:line="238" w:lineRule="exact"/>
        <w:ind w:left="1440" w:firstLine="0"/>
        <w:rPr>
          <w:i/>
          <w:iCs/>
          <w:sz w:val="16"/>
          <w:szCs w:val="18"/>
        </w:rPr>
      </w:pPr>
      <w:r w:rsidRPr="0010174F">
        <w:rPr>
          <w:i/>
          <w:iCs/>
          <w:sz w:val="16"/>
          <w:szCs w:val="18"/>
        </w:rPr>
        <w:t>El acreditamiento de los estímulos mencionados se podrá aplicar contra los pagos provisionales a cuenta del ISR anual a que se refiere la regla 2.2., fracción III de esta Resolución, calculados conforme a lo establecido en la fracción IV de la misma disposición, siempre que los montos de los estímulos fiscales mencionados que hayan acreditado contra dichos pagos provisionales no los consideren como parte de los pagos provisionales que acrediten en la declaración del citado ISR anual.</w:t>
      </w:r>
    </w:p>
    <w:p w14:paraId="4FC65B61" w14:textId="77777777" w:rsidR="0010174F" w:rsidRPr="0010174F" w:rsidRDefault="0010174F" w:rsidP="0010174F">
      <w:pPr>
        <w:pStyle w:val="Texto0"/>
        <w:spacing w:line="238" w:lineRule="exact"/>
        <w:ind w:left="1440" w:firstLine="0"/>
        <w:rPr>
          <w:i/>
          <w:iCs/>
          <w:sz w:val="16"/>
          <w:szCs w:val="18"/>
        </w:rPr>
      </w:pPr>
      <w:r w:rsidRPr="0010174F">
        <w:rPr>
          <w:i/>
          <w:iCs/>
          <w:sz w:val="16"/>
          <w:szCs w:val="18"/>
        </w:rPr>
        <w:t>Los contribuyentes deberán considerar como ingresos acumulables para efectos del ISR, los estímulos a que hace referencia esta regla en el momento en que efectivamente los acrediten.</w:t>
      </w:r>
    </w:p>
    <w:p w14:paraId="07AC88EF" w14:textId="77777777" w:rsidR="0010174F" w:rsidRPr="0010174F" w:rsidRDefault="0010174F" w:rsidP="0010174F">
      <w:pPr>
        <w:pStyle w:val="Texto0"/>
        <w:spacing w:line="238" w:lineRule="exact"/>
        <w:ind w:left="1440" w:firstLine="0"/>
        <w:rPr>
          <w:i/>
          <w:iCs/>
          <w:sz w:val="16"/>
          <w:szCs w:val="18"/>
        </w:rPr>
      </w:pPr>
      <w:r w:rsidRPr="0010174F">
        <w:rPr>
          <w:i/>
          <w:iCs/>
          <w:sz w:val="16"/>
          <w:szCs w:val="18"/>
        </w:rPr>
        <w:t>Para los efectos del estímulo fiscal establecido en el artículo 16, apartado A, fracción V, primer párrafo de la LIF, cuando los ingresos totales anuales obtenidos por los contribuyentes a que se refiere el segundo párrafo de la presente regla, alcancen o excedan los 300 millones de pesos en cualquier momento del ejercicio, dejarán de aplicar el acreditamiento del estímulo fiscal desde el inicio del ejercicio, por lo cual, deberán presentar declaraciones complementarias de los meses anteriores y, en su caso, enterar la diferencia del impuesto no cubierto, actualizado por el periodo comprendido desde el mes en el que se presentó la declaración en la que se aplicó el estímulo fiscal, hasta el mes en el que se efectúe el pago correspondiente, de conformidad con el artículo 17-A del CFF, además, el contribuyente deberá cubrir los recargos por el mismo periodo de conformidad con el artículo 21 del Código citado.</w:t>
      </w:r>
    </w:p>
    <w:p w14:paraId="3BB8BF81" w14:textId="010DF37F" w:rsidR="00EF1650" w:rsidRPr="00EF1650" w:rsidRDefault="0010174F" w:rsidP="0010174F">
      <w:pPr>
        <w:pStyle w:val="Texto0"/>
        <w:spacing w:line="238" w:lineRule="exact"/>
        <w:ind w:left="1440" w:firstLine="0"/>
        <w:rPr>
          <w:i/>
          <w:iCs/>
          <w:sz w:val="16"/>
          <w:szCs w:val="18"/>
        </w:rPr>
      </w:pPr>
      <w:r w:rsidRPr="0010174F">
        <w:rPr>
          <w:i/>
          <w:iCs/>
          <w:sz w:val="16"/>
          <w:szCs w:val="18"/>
        </w:rPr>
        <w:t>Los contribuyentes que inicien actividades podrán aplicar lo establecido en el tercer párrafo de esta regla, respecto del estímulo fiscal a que se refiere el artículo 16, apartado A, fracción V, primer párrafo de la LIF, cuando estimen que sus ingresos totales del ejercicio no excederán el monto establecido en la citada disposición. Cuando en el ejercicio inicial realicen operaciones por un periodo menor a doce meses, para determinar el monto citado, dividirán los ingresos obtenidos entre el número de días que comprenda el periodo y el resultado se multiplicará por 365 días. Si la cantidad obtenida es igual o excede del monto referido, la facilidad a que se refiere esta regla se dejará de aplicar desde el inicio del ejercicio y se estará a lo establecido en el párrafo anterior</w:t>
      </w:r>
      <w:r w:rsidR="00EF1650" w:rsidRPr="00EF1650">
        <w:rPr>
          <w:i/>
          <w:iCs/>
          <w:sz w:val="16"/>
          <w:szCs w:val="18"/>
        </w:rPr>
        <w:t>.</w:t>
      </w:r>
    </w:p>
    <w:p w14:paraId="725AC18A" w14:textId="77777777" w:rsidR="00EF1650" w:rsidRDefault="00EF1650" w:rsidP="00025826">
      <w:pPr>
        <w:pStyle w:val="Texto0"/>
        <w:spacing w:after="0" w:line="240" w:lineRule="auto"/>
        <w:ind w:left="720"/>
        <w:rPr>
          <w:b/>
          <w:i/>
          <w:iCs/>
          <w:color w:val="000000"/>
        </w:rPr>
      </w:pPr>
    </w:p>
    <w:p w14:paraId="2F50790A" w14:textId="77777777" w:rsidR="00EF1650" w:rsidRDefault="00EF1650" w:rsidP="00025826">
      <w:pPr>
        <w:pStyle w:val="Texto0"/>
        <w:spacing w:after="0" w:line="240" w:lineRule="auto"/>
        <w:ind w:left="720"/>
        <w:rPr>
          <w:b/>
          <w:i/>
          <w:iCs/>
          <w:color w:val="000000"/>
        </w:rPr>
      </w:pPr>
    </w:p>
    <w:p w14:paraId="67E9BFCC" w14:textId="77777777" w:rsidR="00EF1650" w:rsidRDefault="00EF1650" w:rsidP="00025826">
      <w:pPr>
        <w:pStyle w:val="Texto0"/>
        <w:spacing w:after="0" w:line="240" w:lineRule="auto"/>
        <w:ind w:left="720"/>
        <w:rPr>
          <w:b/>
          <w:i/>
          <w:iCs/>
          <w:color w:val="000000"/>
        </w:rPr>
      </w:pPr>
    </w:p>
    <w:p w14:paraId="1A201B60" w14:textId="77777777" w:rsidR="00EF1650" w:rsidRDefault="00EF1650" w:rsidP="00025826">
      <w:pPr>
        <w:pStyle w:val="Texto0"/>
        <w:spacing w:after="0" w:line="240" w:lineRule="auto"/>
        <w:ind w:left="720"/>
        <w:rPr>
          <w:b/>
          <w:i/>
          <w:iCs/>
          <w:color w:val="000000"/>
        </w:rPr>
      </w:pPr>
    </w:p>
    <w:p w14:paraId="01351FBF" w14:textId="77777777" w:rsidR="00EF1650" w:rsidRDefault="00EF1650" w:rsidP="00025826">
      <w:pPr>
        <w:pStyle w:val="Texto0"/>
        <w:spacing w:after="0" w:line="240" w:lineRule="auto"/>
        <w:ind w:left="720"/>
        <w:rPr>
          <w:b/>
          <w:i/>
          <w:iCs/>
          <w:color w:val="000000"/>
        </w:rPr>
      </w:pPr>
    </w:p>
    <w:p w14:paraId="2B9C4951" w14:textId="77777777" w:rsidR="00025826" w:rsidRDefault="00025826" w:rsidP="009515BC">
      <w:pPr>
        <w:pStyle w:val="Texto0"/>
        <w:spacing w:after="0" w:line="240" w:lineRule="auto"/>
        <w:ind w:left="720"/>
        <w:rPr>
          <w:b/>
          <w:i/>
          <w:iCs/>
          <w:color w:val="000000"/>
        </w:rPr>
      </w:pPr>
    </w:p>
    <w:p w14:paraId="25B57501" w14:textId="7CEF3421" w:rsidR="002A0931" w:rsidRDefault="004D4B94" w:rsidP="000804E3">
      <w:pPr>
        <w:numPr>
          <w:ilvl w:val="0"/>
          <w:numId w:val="5"/>
        </w:numPr>
        <w:jc w:val="both"/>
        <w:rPr>
          <w:rFonts w:ascii="Arial" w:hAnsi="Arial" w:cs="Arial"/>
          <w:color w:val="000000"/>
          <w:sz w:val="24"/>
        </w:rPr>
      </w:pPr>
      <w:r>
        <w:rPr>
          <w:rFonts w:ascii="Arial" w:hAnsi="Arial" w:cs="Arial"/>
          <w:color w:val="000000"/>
          <w:sz w:val="24"/>
        </w:rPr>
        <w:lastRenderedPageBreak/>
        <w:t xml:space="preserve">Que en términos de la </w:t>
      </w:r>
      <w:r w:rsidR="006A7E6A">
        <w:rPr>
          <w:rFonts w:ascii="Arial" w:hAnsi="Arial" w:cs="Arial"/>
          <w:color w:val="000000"/>
          <w:sz w:val="24"/>
        </w:rPr>
        <w:t>R</w:t>
      </w:r>
      <w:r>
        <w:rPr>
          <w:rFonts w:ascii="Arial" w:hAnsi="Arial" w:cs="Arial"/>
          <w:color w:val="000000"/>
          <w:sz w:val="24"/>
        </w:rPr>
        <w:t xml:space="preserve">egla </w:t>
      </w:r>
      <w:r w:rsidR="00ED4CC8" w:rsidRPr="0034466E">
        <w:rPr>
          <w:rFonts w:ascii="Arial" w:hAnsi="Arial" w:cs="Arial"/>
          <w:b/>
          <w:bCs/>
          <w:color w:val="000000"/>
          <w:sz w:val="24"/>
        </w:rPr>
        <w:t>9</w:t>
      </w:r>
      <w:r w:rsidRPr="0034466E">
        <w:rPr>
          <w:rFonts w:ascii="Arial" w:hAnsi="Arial" w:cs="Arial"/>
          <w:b/>
          <w:bCs/>
          <w:color w:val="000000"/>
          <w:sz w:val="24"/>
        </w:rPr>
        <w:t>.</w:t>
      </w:r>
      <w:r w:rsidR="00025826" w:rsidRPr="0034466E">
        <w:rPr>
          <w:rFonts w:ascii="Arial" w:hAnsi="Arial" w:cs="Arial"/>
          <w:b/>
          <w:bCs/>
          <w:color w:val="000000"/>
          <w:sz w:val="24"/>
        </w:rPr>
        <w:t>8</w:t>
      </w:r>
      <w:r w:rsidR="00ED4CC8" w:rsidRPr="0034466E">
        <w:rPr>
          <w:rFonts w:ascii="Arial" w:hAnsi="Arial" w:cs="Arial"/>
          <w:b/>
          <w:bCs/>
          <w:color w:val="000000"/>
          <w:sz w:val="24"/>
        </w:rPr>
        <w:t>,</w:t>
      </w:r>
      <w:r w:rsidR="00F10BDC">
        <w:rPr>
          <w:rFonts w:ascii="Arial" w:hAnsi="Arial" w:cs="Arial"/>
          <w:color w:val="000000"/>
          <w:sz w:val="24"/>
        </w:rPr>
        <w:t xml:space="preserve"> f</w:t>
      </w:r>
      <w:r w:rsidR="00A40738">
        <w:rPr>
          <w:rFonts w:ascii="Arial" w:hAnsi="Arial" w:cs="Arial"/>
          <w:color w:val="000000"/>
          <w:sz w:val="24"/>
        </w:rPr>
        <w:t xml:space="preserve">racción </w:t>
      </w:r>
      <w:r w:rsidR="00CC5AC0" w:rsidRPr="00A2686A">
        <w:rPr>
          <w:rFonts w:ascii="Arial" w:hAnsi="Arial" w:cs="Arial"/>
          <w:b/>
          <w:bCs/>
          <w:color w:val="000000"/>
          <w:sz w:val="24"/>
        </w:rPr>
        <w:t>I</w:t>
      </w:r>
      <w:r w:rsidRPr="00A2686A">
        <w:rPr>
          <w:rFonts w:ascii="Arial" w:hAnsi="Arial" w:cs="Arial"/>
          <w:b/>
          <w:bCs/>
          <w:color w:val="000000"/>
          <w:sz w:val="24"/>
        </w:rPr>
        <w:t xml:space="preserve">V </w:t>
      </w:r>
      <w:r w:rsidR="000804E3">
        <w:rPr>
          <w:rFonts w:ascii="Arial" w:hAnsi="Arial" w:cs="Arial"/>
          <w:color w:val="000000"/>
          <w:sz w:val="24"/>
        </w:rPr>
        <w:t xml:space="preserve">de la Resolución Miscelánea Fiscal </w:t>
      </w:r>
      <w:r>
        <w:rPr>
          <w:rFonts w:ascii="Arial" w:hAnsi="Arial" w:cs="Arial"/>
          <w:color w:val="000000"/>
          <w:sz w:val="24"/>
        </w:rPr>
        <w:t xml:space="preserve">vigente para el ejercicio </w:t>
      </w:r>
      <w:r w:rsidRPr="00D00A5E">
        <w:rPr>
          <w:rFonts w:ascii="Arial" w:hAnsi="Arial" w:cs="Arial"/>
          <w:color w:val="000000"/>
          <w:sz w:val="24"/>
        </w:rPr>
        <w:t>20</w:t>
      </w:r>
      <w:r w:rsidR="00736612">
        <w:rPr>
          <w:rFonts w:ascii="Arial" w:hAnsi="Arial" w:cs="Arial"/>
          <w:color w:val="000000"/>
          <w:sz w:val="24"/>
        </w:rPr>
        <w:t>2</w:t>
      </w:r>
      <w:r w:rsidR="0010174F">
        <w:rPr>
          <w:rFonts w:ascii="Arial" w:hAnsi="Arial" w:cs="Arial"/>
          <w:color w:val="000000"/>
          <w:sz w:val="24"/>
        </w:rPr>
        <w:t>5</w:t>
      </w:r>
      <w:r w:rsidRPr="00D00A5E">
        <w:rPr>
          <w:rFonts w:ascii="Arial" w:hAnsi="Arial" w:cs="Arial"/>
          <w:color w:val="000000"/>
          <w:sz w:val="24"/>
        </w:rPr>
        <w:t>,</w:t>
      </w:r>
      <w:r>
        <w:rPr>
          <w:rFonts w:ascii="Arial" w:hAnsi="Arial" w:cs="Arial"/>
          <w:color w:val="000000"/>
          <w:sz w:val="24"/>
        </w:rPr>
        <w:t xml:space="preserve"> </w:t>
      </w:r>
      <w:r w:rsidR="000804E3">
        <w:rPr>
          <w:rFonts w:ascii="Arial" w:hAnsi="Arial" w:cs="Arial"/>
          <w:color w:val="000000"/>
          <w:sz w:val="24"/>
        </w:rPr>
        <w:t xml:space="preserve">para determinar del monto de acreditamiento del Estímulo </w:t>
      </w:r>
      <w:r w:rsidR="00A27496">
        <w:rPr>
          <w:rFonts w:ascii="Arial" w:hAnsi="Arial" w:cs="Arial"/>
          <w:color w:val="000000"/>
          <w:sz w:val="24"/>
        </w:rPr>
        <w:t xml:space="preserve">fiscal </w:t>
      </w:r>
      <w:r w:rsidR="000804E3">
        <w:rPr>
          <w:rFonts w:ascii="Arial" w:hAnsi="Arial" w:cs="Arial"/>
          <w:color w:val="000000"/>
          <w:sz w:val="24"/>
        </w:rPr>
        <w:t xml:space="preserve">mencionado en el punto anterior, se aplicará al importe pagado </w:t>
      </w:r>
      <w:r>
        <w:rPr>
          <w:rFonts w:ascii="Arial" w:hAnsi="Arial" w:cs="Arial"/>
          <w:color w:val="000000"/>
          <w:sz w:val="24"/>
        </w:rPr>
        <w:t>por el uso de la infraestructura carretera de cuota</w:t>
      </w:r>
      <w:r w:rsidR="00E64CEB">
        <w:rPr>
          <w:rFonts w:ascii="Arial" w:hAnsi="Arial" w:cs="Arial"/>
          <w:color w:val="000000"/>
          <w:sz w:val="24"/>
        </w:rPr>
        <w:t>,</w:t>
      </w:r>
      <w:r w:rsidR="00ED4CC8">
        <w:rPr>
          <w:rFonts w:ascii="Arial" w:hAnsi="Arial" w:cs="Arial"/>
          <w:color w:val="000000"/>
          <w:sz w:val="24"/>
        </w:rPr>
        <w:t xml:space="preserve"> sin incluir el IVA, </w:t>
      </w:r>
      <w:r w:rsidR="000804E3">
        <w:rPr>
          <w:rFonts w:ascii="Arial" w:hAnsi="Arial" w:cs="Arial"/>
          <w:color w:val="000000"/>
          <w:sz w:val="24"/>
        </w:rPr>
        <w:t>e</w:t>
      </w:r>
      <w:r>
        <w:rPr>
          <w:rFonts w:ascii="Arial" w:hAnsi="Arial" w:cs="Arial"/>
          <w:color w:val="000000"/>
          <w:sz w:val="24"/>
        </w:rPr>
        <w:t xml:space="preserve">l porcentaje del 50% para </w:t>
      </w:r>
      <w:r w:rsidR="000804E3" w:rsidRPr="000804E3">
        <w:rPr>
          <w:rFonts w:ascii="Arial" w:hAnsi="Arial" w:cs="Arial"/>
          <w:color w:val="000000"/>
          <w:sz w:val="24"/>
        </w:rPr>
        <w:t>toda la Red Nacional</w:t>
      </w:r>
      <w:r w:rsidR="000804E3">
        <w:rPr>
          <w:rFonts w:ascii="Arial" w:hAnsi="Arial" w:cs="Arial"/>
          <w:color w:val="000000"/>
          <w:sz w:val="24"/>
        </w:rPr>
        <w:t xml:space="preserve"> de Autopistas de Cuota,</w:t>
      </w:r>
      <w:r w:rsidR="009359A1">
        <w:rPr>
          <w:rFonts w:ascii="Arial" w:hAnsi="Arial" w:cs="Arial"/>
          <w:color w:val="000000"/>
          <w:sz w:val="24"/>
        </w:rPr>
        <w:t xml:space="preserve"> </w:t>
      </w:r>
      <w:r>
        <w:rPr>
          <w:rFonts w:ascii="Arial" w:hAnsi="Arial" w:cs="Arial"/>
          <w:color w:val="000000"/>
          <w:sz w:val="24"/>
        </w:rPr>
        <w:t xml:space="preserve">por lo </w:t>
      </w:r>
      <w:r w:rsidR="009359A1">
        <w:rPr>
          <w:rFonts w:ascii="Arial" w:hAnsi="Arial" w:cs="Arial"/>
          <w:color w:val="000000"/>
          <w:sz w:val="24"/>
        </w:rPr>
        <w:t xml:space="preserve">tanto </w:t>
      </w:r>
      <w:r>
        <w:rPr>
          <w:rFonts w:ascii="Arial" w:hAnsi="Arial" w:cs="Arial"/>
          <w:color w:val="000000"/>
          <w:sz w:val="24"/>
        </w:rPr>
        <w:t xml:space="preserve">el </w:t>
      </w:r>
      <w:r w:rsidR="009359A1">
        <w:rPr>
          <w:rFonts w:ascii="Arial" w:hAnsi="Arial" w:cs="Arial"/>
          <w:color w:val="000000"/>
          <w:sz w:val="24"/>
        </w:rPr>
        <w:t xml:space="preserve">importe </w:t>
      </w:r>
      <w:r>
        <w:rPr>
          <w:rFonts w:ascii="Arial" w:hAnsi="Arial" w:cs="Arial"/>
          <w:color w:val="000000"/>
          <w:sz w:val="24"/>
        </w:rPr>
        <w:t>de dicho estímulo fiscal durante el ejercicio 20</w:t>
      </w:r>
      <w:r w:rsidR="00736612">
        <w:rPr>
          <w:rFonts w:ascii="Arial" w:hAnsi="Arial" w:cs="Arial"/>
          <w:color w:val="000000"/>
          <w:sz w:val="24"/>
        </w:rPr>
        <w:t>2</w:t>
      </w:r>
      <w:r w:rsidR="0010174F">
        <w:rPr>
          <w:rFonts w:ascii="Arial" w:hAnsi="Arial" w:cs="Arial"/>
          <w:color w:val="000000"/>
          <w:sz w:val="24"/>
        </w:rPr>
        <w:t>5</w:t>
      </w:r>
      <w:r>
        <w:rPr>
          <w:rFonts w:ascii="Arial" w:hAnsi="Arial" w:cs="Arial"/>
          <w:color w:val="000000"/>
          <w:sz w:val="24"/>
        </w:rPr>
        <w:t xml:space="preserve"> </w:t>
      </w:r>
      <w:r w:rsidR="009359A1">
        <w:rPr>
          <w:rFonts w:ascii="Arial" w:hAnsi="Arial" w:cs="Arial"/>
          <w:color w:val="000000"/>
          <w:sz w:val="24"/>
        </w:rPr>
        <w:t xml:space="preserve">al que mi representada tiene derecho es el </w:t>
      </w:r>
      <w:r>
        <w:rPr>
          <w:rFonts w:ascii="Arial" w:hAnsi="Arial" w:cs="Arial"/>
          <w:color w:val="000000"/>
          <w:sz w:val="24"/>
        </w:rPr>
        <w:t>siguiente:</w:t>
      </w:r>
    </w:p>
    <w:p w14:paraId="3D567344" w14:textId="77777777" w:rsidR="00E64CEB" w:rsidRDefault="00E64CEB" w:rsidP="00E64CEB">
      <w:pPr>
        <w:jc w:val="both"/>
        <w:rPr>
          <w:rFonts w:ascii="Arial" w:hAnsi="Arial" w:cs="Arial"/>
          <w:color w:val="000000"/>
          <w:sz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2"/>
        <w:gridCol w:w="2527"/>
      </w:tblGrid>
      <w:tr w:rsidR="00F861B5" w:rsidRPr="00A53B68" w14:paraId="26381BE7" w14:textId="77777777" w:rsidTr="003106CC">
        <w:trPr>
          <w:trHeight w:val="349"/>
        </w:trPr>
        <w:tc>
          <w:tcPr>
            <w:tcW w:w="6378" w:type="dxa"/>
            <w:vAlign w:val="center"/>
          </w:tcPr>
          <w:p w14:paraId="3890D19E" w14:textId="77777777" w:rsidR="00F861B5" w:rsidRPr="00A53B68" w:rsidRDefault="00F861B5" w:rsidP="007B2A2C">
            <w:pPr>
              <w:ind w:left="360"/>
              <w:jc w:val="center"/>
              <w:rPr>
                <w:rFonts w:ascii="Arial" w:hAnsi="Arial" w:cs="Arial"/>
                <w:b/>
                <w:color w:val="000000"/>
                <w:sz w:val="18"/>
                <w:szCs w:val="18"/>
              </w:rPr>
            </w:pPr>
            <w:r w:rsidRPr="00A53B68">
              <w:rPr>
                <w:rFonts w:ascii="Arial" w:hAnsi="Arial" w:cs="Arial"/>
                <w:b/>
                <w:color w:val="000000"/>
                <w:sz w:val="18"/>
                <w:szCs w:val="18"/>
              </w:rPr>
              <w:t>CONCEPTO</w:t>
            </w:r>
          </w:p>
        </w:tc>
        <w:tc>
          <w:tcPr>
            <w:tcW w:w="2552" w:type="dxa"/>
            <w:vAlign w:val="center"/>
          </w:tcPr>
          <w:p w14:paraId="26C6730A" w14:textId="77777777" w:rsidR="00F861B5" w:rsidRPr="00A53B68" w:rsidRDefault="00F861B5" w:rsidP="007B2A2C">
            <w:pPr>
              <w:jc w:val="center"/>
              <w:rPr>
                <w:rFonts w:ascii="Arial" w:hAnsi="Arial" w:cs="Arial"/>
                <w:b/>
                <w:color w:val="000000"/>
                <w:sz w:val="18"/>
                <w:szCs w:val="18"/>
                <w:highlight w:val="yellow"/>
              </w:rPr>
            </w:pPr>
            <w:r w:rsidRPr="00A53B68">
              <w:rPr>
                <w:rFonts w:ascii="Arial" w:hAnsi="Arial" w:cs="Arial"/>
                <w:b/>
                <w:color w:val="000000"/>
                <w:sz w:val="18"/>
                <w:szCs w:val="18"/>
              </w:rPr>
              <w:t>IMPORTE</w:t>
            </w:r>
          </w:p>
        </w:tc>
      </w:tr>
      <w:tr w:rsidR="009359A1" w:rsidRPr="00A53B68" w14:paraId="15304999" w14:textId="77777777" w:rsidTr="003106CC">
        <w:trPr>
          <w:trHeight w:val="464"/>
        </w:trPr>
        <w:tc>
          <w:tcPr>
            <w:tcW w:w="6378" w:type="dxa"/>
            <w:vAlign w:val="center"/>
          </w:tcPr>
          <w:p w14:paraId="51933B84" w14:textId="77777777" w:rsidR="009359A1" w:rsidRPr="00A53B68" w:rsidRDefault="009359A1" w:rsidP="007B2A2C">
            <w:pPr>
              <w:ind w:left="360"/>
              <w:rPr>
                <w:rFonts w:ascii="Arial" w:hAnsi="Arial" w:cs="Arial"/>
                <w:color w:val="000000"/>
                <w:sz w:val="18"/>
                <w:szCs w:val="18"/>
              </w:rPr>
            </w:pPr>
            <w:r w:rsidRPr="00A53B68">
              <w:rPr>
                <w:rFonts w:ascii="Arial" w:hAnsi="Arial" w:cs="Arial"/>
                <w:color w:val="000000"/>
                <w:sz w:val="18"/>
                <w:szCs w:val="18"/>
              </w:rPr>
              <w:t xml:space="preserve">IMPORTE EROGADO POR EL USO DE LA INFRAESTRUCTURA CARRETERA DE </w:t>
            </w:r>
            <w:r w:rsidR="00DC3E2D" w:rsidRPr="00A53B68">
              <w:rPr>
                <w:rFonts w:ascii="Arial" w:hAnsi="Arial" w:cs="Arial"/>
                <w:color w:val="000000"/>
                <w:sz w:val="18"/>
                <w:szCs w:val="18"/>
              </w:rPr>
              <w:t>CUOTA.</w:t>
            </w:r>
          </w:p>
        </w:tc>
        <w:tc>
          <w:tcPr>
            <w:tcW w:w="2552" w:type="dxa"/>
            <w:vAlign w:val="center"/>
          </w:tcPr>
          <w:p w14:paraId="185F258D" w14:textId="77777777" w:rsidR="009359A1" w:rsidRPr="00A53B68" w:rsidRDefault="009359A1" w:rsidP="007B2A2C">
            <w:pPr>
              <w:jc w:val="right"/>
              <w:rPr>
                <w:rFonts w:ascii="Arial" w:hAnsi="Arial" w:cs="Arial"/>
                <w:color w:val="000000"/>
                <w:sz w:val="18"/>
                <w:szCs w:val="18"/>
              </w:rPr>
            </w:pPr>
          </w:p>
        </w:tc>
      </w:tr>
      <w:tr w:rsidR="00DC3E2D" w:rsidRPr="00A53B68" w14:paraId="789BBAB6" w14:textId="77777777" w:rsidTr="003106CC">
        <w:trPr>
          <w:trHeight w:val="448"/>
        </w:trPr>
        <w:tc>
          <w:tcPr>
            <w:tcW w:w="6378" w:type="dxa"/>
            <w:vAlign w:val="center"/>
          </w:tcPr>
          <w:p w14:paraId="78842EF9" w14:textId="77777777" w:rsidR="00DC3E2D" w:rsidRPr="00A53B68" w:rsidRDefault="00DC3E2D" w:rsidP="007B2A2C">
            <w:pPr>
              <w:ind w:left="360"/>
              <w:rPr>
                <w:rFonts w:ascii="Arial" w:hAnsi="Arial" w:cs="Arial"/>
                <w:color w:val="000000"/>
                <w:sz w:val="18"/>
                <w:szCs w:val="18"/>
              </w:rPr>
            </w:pPr>
            <w:r w:rsidRPr="00A53B68">
              <w:rPr>
                <w:rFonts w:ascii="Arial" w:hAnsi="Arial" w:cs="Arial"/>
                <w:color w:val="000000"/>
                <w:sz w:val="18"/>
                <w:szCs w:val="18"/>
              </w:rPr>
              <w:t>POR EL PORCENTAJE APLICABLE SOBRE EL GASTO EROGADO.</w:t>
            </w:r>
          </w:p>
        </w:tc>
        <w:tc>
          <w:tcPr>
            <w:tcW w:w="2552" w:type="dxa"/>
            <w:vAlign w:val="center"/>
          </w:tcPr>
          <w:p w14:paraId="020AEFBC" w14:textId="77777777" w:rsidR="00DC3E2D" w:rsidRPr="00A53B68" w:rsidRDefault="00DF710D" w:rsidP="00A53B68">
            <w:pPr>
              <w:jc w:val="center"/>
              <w:rPr>
                <w:rFonts w:ascii="Arial" w:hAnsi="Arial" w:cs="Arial"/>
                <w:color w:val="000000"/>
                <w:sz w:val="18"/>
                <w:szCs w:val="18"/>
              </w:rPr>
            </w:pPr>
            <w:r w:rsidRPr="00A53B68">
              <w:rPr>
                <w:rFonts w:ascii="Arial" w:hAnsi="Arial" w:cs="Arial"/>
                <w:color w:val="000000"/>
                <w:sz w:val="18"/>
                <w:szCs w:val="18"/>
              </w:rPr>
              <w:t>50 %</w:t>
            </w:r>
          </w:p>
        </w:tc>
      </w:tr>
      <w:tr w:rsidR="00DC3E2D" w:rsidRPr="00A53B68" w14:paraId="5722F721" w14:textId="77777777" w:rsidTr="003106CC">
        <w:trPr>
          <w:trHeight w:val="464"/>
        </w:trPr>
        <w:tc>
          <w:tcPr>
            <w:tcW w:w="6378" w:type="dxa"/>
            <w:vAlign w:val="center"/>
          </w:tcPr>
          <w:p w14:paraId="0956D9E6" w14:textId="77777777" w:rsidR="00DC3E2D" w:rsidRPr="00A53B68" w:rsidRDefault="00DC3E2D" w:rsidP="007B2A2C">
            <w:pPr>
              <w:ind w:left="360"/>
              <w:rPr>
                <w:rFonts w:ascii="Arial" w:hAnsi="Arial" w:cs="Arial"/>
                <w:b/>
                <w:color w:val="000000"/>
                <w:sz w:val="18"/>
                <w:szCs w:val="18"/>
              </w:rPr>
            </w:pPr>
            <w:r w:rsidRPr="00A53B68">
              <w:rPr>
                <w:rFonts w:ascii="Arial" w:hAnsi="Arial" w:cs="Arial"/>
                <w:b/>
                <w:color w:val="000000"/>
                <w:sz w:val="18"/>
                <w:szCs w:val="18"/>
              </w:rPr>
              <w:t>ESTIMULO FISCAL A QUE TIENE DERECHO MI REPRESENTADA.</w:t>
            </w:r>
          </w:p>
        </w:tc>
        <w:tc>
          <w:tcPr>
            <w:tcW w:w="2552" w:type="dxa"/>
            <w:vAlign w:val="center"/>
          </w:tcPr>
          <w:p w14:paraId="63F207D2" w14:textId="77777777" w:rsidR="00DC3E2D" w:rsidRPr="00A53B68" w:rsidRDefault="00DC3E2D" w:rsidP="007B2A2C">
            <w:pPr>
              <w:jc w:val="right"/>
              <w:rPr>
                <w:rFonts w:ascii="Arial" w:hAnsi="Arial" w:cs="Arial"/>
                <w:b/>
                <w:color w:val="000000"/>
                <w:sz w:val="18"/>
                <w:szCs w:val="18"/>
              </w:rPr>
            </w:pPr>
          </w:p>
        </w:tc>
      </w:tr>
    </w:tbl>
    <w:p w14:paraId="736F7FC8" w14:textId="77777777" w:rsidR="003106CC" w:rsidRDefault="003106CC" w:rsidP="003106CC">
      <w:pPr>
        <w:ind w:left="720"/>
        <w:jc w:val="both"/>
        <w:rPr>
          <w:rFonts w:ascii="Arial" w:hAnsi="Arial" w:cs="Arial"/>
          <w:b/>
          <w:color w:val="000000"/>
        </w:rPr>
      </w:pPr>
    </w:p>
    <w:p w14:paraId="178610D9" w14:textId="3D04175E" w:rsidR="003106CC" w:rsidRPr="00025826" w:rsidRDefault="003106CC" w:rsidP="007D72D3">
      <w:pPr>
        <w:ind w:left="720" w:firstLine="589"/>
        <w:jc w:val="both"/>
        <w:rPr>
          <w:rFonts w:ascii="Arial" w:hAnsi="Arial" w:cs="Arial"/>
          <w:b/>
          <w:color w:val="000000"/>
          <w:sz w:val="18"/>
          <w:szCs w:val="18"/>
        </w:rPr>
      </w:pPr>
      <w:r w:rsidRPr="00025826">
        <w:rPr>
          <w:rFonts w:ascii="Arial" w:hAnsi="Arial" w:cs="Arial"/>
          <w:b/>
          <w:color w:val="000000"/>
          <w:sz w:val="18"/>
          <w:szCs w:val="18"/>
        </w:rPr>
        <w:t>RESOLUCIÓN MISCELÁNEA FISCAL PARA 20</w:t>
      </w:r>
      <w:r w:rsidR="00EF1650">
        <w:rPr>
          <w:rFonts w:ascii="Arial" w:hAnsi="Arial" w:cs="Arial"/>
          <w:b/>
          <w:color w:val="000000"/>
          <w:sz w:val="18"/>
          <w:szCs w:val="18"/>
        </w:rPr>
        <w:t>2</w:t>
      </w:r>
      <w:r w:rsidR="00C51BF0">
        <w:rPr>
          <w:rFonts w:ascii="Arial" w:hAnsi="Arial" w:cs="Arial"/>
          <w:b/>
          <w:color w:val="000000"/>
          <w:sz w:val="18"/>
          <w:szCs w:val="18"/>
        </w:rPr>
        <w:t>5</w:t>
      </w:r>
      <w:r w:rsidRPr="00025826">
        <w:rPr>
          <w:rFonts w:ascii="Arial" w:hAnsi="Arial" w:cs="Arial"/>
          <w:b/>
          <w:color w:val="000000"/>
          <w:sz w:val="18"/>
          <w:szCs w:val="18"/>
        </w:rPr>
        <w:t>.</w:t>
      </w:r>
    </w:p>
    <w:p w14:paraId="0D410B9C" w14:textId="77777777" w:rsidR="00025826" w:rsidRPr="00025826" w:rsidRDefault="00025826" w:rsidP="007D72D3">
      <w:pPr>
        <w:pStyle w:val="Texto0"/>
        <w:spacing w:after="0" w:line="240" w:lineRule="auto"/>
        <w:ind w:left="1309" w:firstLine="0"/>
        <w:rPr>
          <w:b/>
          <w:i/>
          <w:iCs/>
          <w:szCs w:val="18"/>
          <w:lang w:val="es-MX"/>
        </w:rPr>
      </w:pPr>
      <w:r w:rsidRPr="00025826">
        <w:rPr>
          <w:b/>
          <w:i/>
          <w:iCs/>
          <w:szCs w:val="18"/>
          <w:lang w:val="es-MX"/>
        </w:rPr>
        <w:t>Acreditamiento de gastos por uso de la infraestructura carretera para transportistas de carga o pasaje</w:t>
      </w:r>
    </w:p>
    <w:p w14:paraId="73119916" w14:textId="3CB85768" w:rsidR="00025826" w:rsidRPr="00025826" w:rsidRDefault="00025826" w:rsidP="00AC31EC">
      <w:pPr>
        <w:pStyle w:val="Texto0"/>
        <w:ind w:left="1872" w:hanging="563"/>
        <w:rPr>
          <w:i/>
          <w:iCs/>
          <w:szCs w:val="18"/>
          <w:lang w:val="es-MX"/>
        </w:rPr>
      </w:pPr>
      <w:r w:rsidRPr="00025826">
        <w:rPr>
          <w:b/>
          <w:i/>
          <w:iCs/>
          <w:szCs w:val="18"/>
          <w:lang w:val="es-MX"/>
        </w:rPr>
        <w:t>9.8.</w:t>
      </w:r>
      <w:r w:rsidRPr="00025826">
        <w:rPr>
          <w:i/>
          <w:iCs/>
          <w:szCs w:val="18"/>
          <w:lang w:val="es-MX"/>
        </w:rPr>
        <w:tab/>
      </w:r>
      <w:r w:rsidR="00AC31EC" w:rsidRPr="00AC31EC">
        <w:rPr>
          <w:i/>
          <w:iCs/>
          <w:szCs w:val="18"/>
          <w:lang w:val="es-MX"/>
        </w:rPr>
        <w:t>Para los efectos del artículo 16, Apartado A, fracción V de la LIF, para que los contribuyentes</w:t>
      </w:r>
      <w:r w:rsidR="00AC31EC">
        <w:rPr>
          <w:i/>
          <w:iCs/>
          <w:szCs w:val="18"/>
          <w:lang w:val="es-MX"/>
        </w:rPr>
        <w:t xml:space="preserve"> </w:t>
      </w:r>
      <w:r w:rsidR="00AC31EC" w:rsidRPr="00AC31EC">
        <w:rPr>
          <w:i/>
          <w:iCs/>
          <w:szCs w:val="18"/>
          <w:lang w:val="es-MX"/>
        </w:rPr>
        <w:t>efectúen el acreditamiento a que se refiere dicho precepto deberán observar lo siguiente:</w:t>
      </w:r>
      <w:r w:rsidR="00AC31EC" w:rsidRPr="00AC31EC">
        <w:rPr>
          <w:i/>
          <w:iCs/>
          <w:szCs w:val="18"/>
          <w:lang w:val="es-MX"/>
        </w:rPr>
        <w:cr/>
      </w:r>
    </w:p>
    <w:p w14:paraId="59C8E46E" w14:textId="50A65783" w:rsidR="00025826" w:rsidRPr="00AC31EC" w:rsidRDefault="00025826" w:rsidP="00AC31EC">
      <w:pPr>
        <w:pStyle w:val="Texto0"/>
        <w:spacing w:after="0" w:line="240" w:lineRule="auto"/>
        <w:ind w:left="2448" w:hanging="576"/>
        <w:rPr>
          <w:b/>
          <w:bCs/>
          <w:i/>
          <w:iCs/>
          <w:szCs w:val="18"/>
          <w:u w:val="single"/>
          <w:lang w:val="es-MX"/>
        </w:rPr>
      </w:pPr>
      <w:r w:rsidRPr="00025826">
        <w:rPr>
          <w:b/>
          <w:i/>
          <w:iCs/>
          <w:szCs w:val="18"/>
          <w:lang w:val="es-MX"/>
        </w:rPr>
        <w:t>IV.</w:t>
      </w:r>
      <w:r w:rsidRPr="00025826">
        <w:rPr>
          <w:b/>
          <w:i/>
          <w:iCs/>
          <w:szCs w:val="18"/>
          <w:lang w:val="es-MX"/>
        </w:rPr>
        <w:tab/>
      </w:r>
      <w:r w:rsidR="00AC31EC" w:rsidRPr="00AC31EC">
        <w:rPr>
          <w:b/>
          <w:bCs/>
          <w:i/>
          <w:iCs/>
          <w:szCs w:val="18"/>
          <w:highlight w:val="yellow"/>
          <w:u w:val="single"/>
          <w:lang w:val="es-MX"/>
        </w:rPr>
        <w:t>Para la determinación del monto del acreditamiento, se aplicará al importe pagado por concepto del uso de la infraestructura carretera de cuota, sin incluir el IVA, el factor de 0.5 para toda la Red Nacional de Autopistas de Cuota.</w:t>
      </w:r>
    </w:p>
    <w:p w14:paraId="0AF02A07" w14:textId="77777777" w:rsidR="00025826" w:rsidRPr="00025826" w:rsidRDefault="00025826" w:rsidP="007D72D3">
      <w:pPr>
        <w:pStyle w:val="Texto0"/>
        <w:spacing w:after="0" w:line="240" w:lineRule="auto"/>
        <w:ind w:left="1872" w:hanging="1152"/>
        <w:rPr>
          <w:i/>
          <w:iCs/>
          <w:sz w:val="16"/>
          <w:szCs w:val="16"/>
          <w:lang w:val="es-MX"/>
        </w:rPr>
      </w:pPr>
      <w:r w:rsidRPr="00025826">
        <w:rPr>
          <w:i/>
          <w:iCs/>
          <w:sz w:val="16"/>
          <w:szCs w:val="16"/>
          <w:lang w:val="es-MX"/>
        </w:rPr>
        <w:tab/>
        <w:t>LIF 16</w:t>
      </w:r>
    </w:p>
    <w:p w14:paraId="3A890EC2" w14:textId="77777777" w:rsidR="00025826" w:rsidRDefault="00025826" w:rsidP="007D72D3">
      <w:pPr>
        <w:ind w:left="862"/>
        <w:jc w:val="both"/>
        <w:rPr>
          <w:rFonts w:ascii="Arial" w:hAnsi="Arial" w:cs="Arial"/>
          <w:b/>
          <w:color w:val="000000"/>
        </w:rPr>
      </w:pPr>
    </w:p>
    <w:p w14:paraId="3707F581" w14:textId="77777777" w:rsidR="001F270B" w:rsidRDefault="001F270B" w:rsidP="00C1774B">
      <w:pPr>
        <w:jc w:val="both"/>
        <w:rPr>
          <w:rFonts w:ascii="Arial" w:hAnsi="Arial" w:cs="Arial"/>
          <w:color w:val="000000"/>
          <w:sz w:val="24"/>
        </w:rPr>
      </w:pPr>
    </w:p>
    <w:p w14:paraId="47622536" w14:textId="1EB6F22A" w:rsidR="003F4F52" w:rsidRDefault="00C1774B" w:rsidP="003106CC">
      <w:pPr>
        <w:numPr>
          <w:ilvl w:val="0"/>
          <w:numId w:val="5"/>
        </w:numPr>
        <w:jc w:val="both"/>
        <w:rPr>
          <w:rFonts w:ascii="Arial" w:hAnsi="Arial" w:cs="Arial"/>
          <w:color w:val="000000"/>
          <w:sz w:val="24"/>
        </w:rPr>
      </w:pPr>
      <w:r>
        <w:rPr>
          <w:rFonts w:ascii="Arial" w:hAnsi="Arial" w:cs="Arial"/>
          <w:color w:val="000000"/>
          <w:sz w:val="24"/>
        </w:rPr>
        <w:t xml:space="preserve">Que el </w:t>
      </w:r>
      <w:r w:rsidR="003106CC" w:rsidRPr="003106CC">
        <w:rPr>
          <w:rFonts w:ascii="Arial" w:hAnsi="Arial" w:cs="Arial"/>
          <w:b/>
          <w:color w:val="000000"/>
          <w:sz w:val="24"/>
        </w:rPr>
        <w:t xml:space="preserve">“ESTÍMULO FISCAL </w:t>
      </w:r>
      <w:r w:rsidR="00EF53B8">
        <w:rPr>
          <w:rFonts w:ascii="Arial" w:hAnsi="Arial" w:cs="Arial"/>
          <w:b/>
          <w:color w:val="000000"/>
          <w:sz w:val="24"/>
        </w:rPr>
        <w:t>POR</w:t>
      </w:r>
      <w:r w:rsidR="007D72D3">
        <w:rPr>
          <w:rFonts w:ascii="Arial" w:hAnsi="Arial" w:cs="Arial"/>
          <w:b/>
          <w:color w:val="000000"/>
          <w:sz w:val="24"/>
        </w:rPr>
        <w:t xml:space="preserve"> </w:t>
      </w:r>
      <w:r w:rsidR="003106CC" w:rsidRPr="003106CC">
        <w:rPr>
          <w:rFonts w:ascii="Arial" w:hAnsi="Arial" w:cs="Arial"/>
          <w:b/>
          <w:color w:val="000000"/>
          <w:sz w:val="24"/>
        </w:rPr>
        <w:t>ACREDITAMIENTO</w:t>
      </w:r>
      <w:r w:rsidR="007D72D3">
        <w:rPr>
          <w:rFonts w:ascii="Arial" w:hAnsi="Arial" w:cs="Arial"/>
          <w:b/>
          <w:color w:val="000000"/>
          <w:sz w:val="24"/>
        </w:rPr>
        <w:t xml:space="preserve"> </w:t>
      </w:r>
      <w:r w:rsidR="007D72D3" w:rsidRPr="00EB31F9">
        <w:rPr>
          <w:rFonts w:ascii="Arial" w:hAnsi="Arial" w:cs="Arial"/>
          <w:b/>
          <w:color w:val="000000"/>
          <w:sz w:val="24"/>
        </w:rPr>
        <w:t xml:space="preserve">DE </w:t>
      </w:r>
      <w:r w:rsidR="007D72D3">
        <w:rPr>
          <w:rFonts w:ascii="Arial" w:hAnsi="Arial" w:cs="Arial"/>
          <w:b/>
          <w:color w:val="000000"/>
          <w:sz w:val="24"/>
        </w:rPr>
        <w:t xml:space="preserve">LOS </w:t>
      </w:r>
      <w:r w:rsidR="007D72D3" w:rsidRPr="00EB31F9">
        <w:rPr>
          <w:rFonts w:ascii="Arial" w:hAnsi="Arial" w:cs="Arial"/>
          <w:b/>
          <w:color w:val="000000"/>
          <w:sz w:val="24"/>
        </w:rPr>
        <w:t xml:space="preserve">GASTOS </w:t>
      </w:r>
      <w:r w:rsidR="007D72D3">
        <w:rPr>
          <w:rFonts w:ascii="Arial" w:hAnsi="Arial" w:cs="Arial"/>
          <w:b/>
          <w:color w:val="000000"/>
          <w:sz w:val="24"/>
        </w:rPr>
        <w:t>REALIZADOS</w:t>
      </w:r>
      <w:r w:rsidR="003106CC" w:rsidRPr="003106CC">
        <w:rPr>
          <w:rFonts w:ascii="Arial" w:hAnsi="Arial" w:cs="Arial"/>
          <w:b/>
          <w:color w:val="000000"/>
          <w:sz w:val="24"/>
        </w:rPr>
        <w:t xml:space="preserve"> POR USO DE LA INFRAESTRUCTURA CARRETERA PARA TRANSPORTISTAS DE CARGA O PASAJE” </w:t>
      </w:r>
      <w:r>
        <w:rPr>
          <w:rFonts w:ascii="Arial" w:hAnsi="Arial" w:cs="Arial"/>
          <w:color w:val="000000"/>
          <w:sz w:val="24"/>
        </w:rPr>
        <w:t>a</w:t>
      </w:r>
      <w:r w:rsidR="007E0D6B">
        <w:rPr>
          <w:rFonts w:ascii="Arial" w:hAnsi="Arial" w:cs="Arial"/>
          <w:color w:val="000000"/>
          <w:sz w:val="24"/>
        </w:rPr>
        <w:t>l</w:t>
      </w:r>
      <w:r>
        <w:rPr>
          <w:rFonts w:ascii="Arial" w:hAnsi="Arial" w:cs="Arial"/>
          <w:color w:val="000000"/>
          <w:sz w:val="24"/>
        </w:rPr>
        <w:t xml:space="preserve"> que tuvo derecho mi representada en el ejercicio fiscal </w:t>
      </w:r>
      <w:r w:rsidRPr="00D00A5E">
        <w:rPr>
          <w:rFonts w:ascii="Arial" w:hAnsi="Arial" w:cs="Arial"/>
          <w:color w:val="000000"/>
          <w:sz w:val="24"/>
        </w:rPr>
        <w:t>20</w:t>
      </w:r>
      <w:r w:rsidR="006B3758">
        <w:rPr>
          <w:rFonts w:ascii="Arial" w:hAnsi="Arial" w:cs="Arial"/>
          <w:color w:val="000000"/>
          <w:sz w:val="24"/>
        </w:rPr>
        <w:t>2</w:t>
      </w:r>
      <w:r w:rsidR="00842EBB">
        <w:rPr>
          <w:rFonts w:ascii="Arial" w:hAnsi="Arial" w:cs="Arial"/>
          <w:color w:val="000000"/>
          <w:sz w:val="24"/>
        </w:rPr>
        <w:t>5</w:t>
      </w:r>
      <w:r>
        <w:rPr>
          <w:rFonts w:ascii="Arial" w:hAnsi="Arial" w:cs="Arial"/>
          <w:color w:val="000000"/>
          <w:sz w:val="24"/>
        </w:rPr>
        <w:t xml:space="preserve"> fue</w:t>
      </w:r>
      <w:r w:rsidR="002519A2">
        <w:rPr>
          <w:rFonts w:ascii="Arial" w:hAnsi="Arial" w:cs="Arial"/>
          <w:color w:val="000000"/>
          <w:sz w:val="24"/>
        </w:rPr>
        <w:t xml:space="preserve"> acreditado </w:t>
      </w:r>
      <w:r w:rsidR="00471297">
        <w:rPr>
          <w:rFonts w:ascii="Arial" w:hAnsi="Arial" w:cs="Arial"/>
          <w:color w:val="000000"/>
          <w:sz w:val="24"/>
        </w:rPr>
        <w:t>de la siguiente manera:</w:t>
      </w:r>
    </w:p>
    <w:p w14:paraId="762FABB2" w14:textId="77777777" w:rsidR="00AF2715" w:rsidRDefault="00AF2715" w:rsidP="00AF2715">
      <w:pPr>
        <w:ind w:left="426"/>
        <w:jc w:val="both"/>
        <w:rPr>
          <w:rFonts w:ascii="Arial" w:hAnsi="Arial" w:cs="Arial"/>
          <w:color w:val="000000"/>
          <w:sz w:val="24"/>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9"/>
        <w:gridCol w:w="3323"/>
      </w:tblGrid>
      <w:tr w:rsidR="00471297" w:rsidRPr="0096131B" w14:paraId="63FCEDBA" w14:textId="77777777" w:rsidTr="00B169B8">
        <w:tc>
          <w:tcPr>
            <w:tcW w:w="5629" w:type="dxa"/>
            <w:tcBorders>
              <w:top w:val="nil"/>
              <w:left w:val="nil"/>
            </w:tcBorders>
          </w:tcPr>
          <w:p w14:paraId="1B3A702C" w14:textId="77777777" w:rsidR="00471297" w:rsidRPr="007172FD" w:rsidRDefault="00471297" w:rsidP="007172FD"/>
        </w:tc>
        <w:tc>
          <w:tcPr>
            <w:tcW w:w="3323" w:type="dxa"/>
          </w:tcPr>
          <w:p w14:paraId="2BEDFC83" w14:textId="77777777" w:rsidR="00471297" w:rsidRPr="0096131B" w:rsidRDefault="00471297" w:rsidP="0096131B">
            <w:pPr>
              <w:jc w:val="center"/>
              <w:rPr>
                <w:rFonts w:ascii="Arial" w:hAnsi="Arial" w:cs="Arial"/>
                <w:b/>
                <w:bCs/>
                <w:color w:val="000000"/>
                <w:sz w:val="24"/>
              </w:rPr>
            </w:pPr>
            <w:r w:rsidRPr="0096131B">
              <w:rPr>
                <w:rFonts w:ascii="Arial" w:hAnsi="Arial" w:cs="Arial"/>
                <w:b/>
                <w:bCs/>
                <w:color w:val="000000"/>
                <w:sz w:val="24"/>
              </w:rPr>
              <w:t>Importe del Estímulo acreditado</w:t>
            </w:r>
          </w:p>
        </w:tc>
      </w:tr>
      <w:tr w:rsidR="00471297" w:rsidRPr="0096131B" w14:paraId="27834D6B" w14:textId="77777777" w:rsidTr="00B169B8">
        <w:tc>
          <w:tcPr>
            <w:tcW w:w="5629" w:type="dxa"/>
          </w:tcPr>
          <w:p w14:paraId="2329D1AE" w14:textId="77777777" w:rsidR="00471297" w:rsidRPr="0096131B" w:rsidRDefault="00471297" w:rsidP="0096131B">
            <w:pPr>
              <w:jc w:val="both"/>
              <w:rPr>
                <w:rFonts w:ascii="Arial" w:hAnsi="Arial" w:cs="Arial"/>
                <w:color w:val="000000"/>
                <w:sz w:val="24"/>
              </w:rPr>
            </w:pPr>
            <w:r w:rsidRPr="0096131B">
              <w:rPr>
                <w:rFonts w:ascii="Arial" w:hAnsi="Arial" w:cs="Arial"/>
                <w:color w:val="000000"/>
                <w:sz w:val="24"/>
              </w:rPr>
              <w:t>Contra el 16% de ISR por facilidad administrativa</w:t>
            </w:r>
          </w:p>
        </w:tc>
        <w:tc>
          <w:tcPr>
            <w:tcW w:w="3323" w:type="dxa"/>
          </w:tcPr>
          <w:p w14:paraId="165DCCB7" w14:textId="77777777" w:rsidR="00471297" w:rsidRPr="0096131B" w:rsidRDefault="00471297" w:rsidP="0096131B">
            <w:pPr>
              <w:jc w:val="both"/>
              <w:rPr>
                <w:rFonts w:ascii="Arial" w:hAnsi="Arial" w:cs="Arial"/>
                <w:color w:val="000000"/>
                <w:sz w:val="24"/>
              </w:rPr>
            </w:pPr>
          </w:p>
        </w:tc>
      </w:tr>
      <w:tr w:rsidR="00471297" w:rsidRPr="0096131B" w14:paraId="09F8CEC9" w14:textId="77777777" w:rsidTr="00B169B8">
        <w:tc>
          <w:tcPr>
            <w:tcW w:w="5629" w:type="dxa"/>
          </w:tcPr>
          <w:p w14:paraId="733DB98A" w14:textId="030AD831" w:rsidR="00471297" w:rsidRPr="0096131B" w:rsidRDefault="00471297" w:rsidP="0096131B">
            <w:pPr>
              <w:jc w:val="both"/>
              <w:rPr>
                <w:rFonts w:ascii="Arial" w:hAnsi="Arial" w:cs="Arial"/>
                <w:color w:val="000000"/>
                <w:sz w:val="24"/>
              </w:rPr>
            </w:pPr>
            <w:r w:rsidRPr="0096131B">
              <w:rPr>
                <w:rFonts w:ascii="Arial" w:hAnsi="Arial" w:cs="Arial"/>
                <w:color w:val="000000"/>
                <w:sz w:val="24"/>
              </w:rPr>
              <w:t>Contra el ISR anual 202</w:t>
            </w:r>
            <w:r w:rsidR="00842EBB">
              <w:rPr>
                <w:rFonts w:ascii="Arial" w:hAnsi="Arial" w:cs="Arial"/>
                <w:color w:val="000000"/>
                <w:sz w:val="24"/>
              </w:rPr>
              <w:t>5</w:t>
            </w:r>
          </w:p>
        </w:tc>
        <w:tc>
          <w:tcPr>
            <w:tcW w:w="3323" w:type="dxa"/>
          </w:tcPr>
          <w:p w14:paraId="2203E1C4" w14:textId="77777777" w:rsidR="00471297" w:rsidRPr="0096131B" w:rsidRDefault="00471297" w:rsidP="0096131B">
            <w:pPr>
              <w:jc w:val="both"/>
              <w:rPr>
                <w:rFonts w:ascii="Arial" w:hAnsi="Arial" w:cs="Arial"/>
                <w:color w:val="000000"/>
                <w:sz w:val="24"/>
              </w:rPr>
            </w:pPr>
          </w:p>
        </w:tc>
      </w:tr>
      <w:tr w:rsidR="00471297" w:rsidRPr="0096131B" w14:paraId="171F7791" w14:textId="77777777" w:rsidTr="00B169B8">
        <w:tc>
          <w:tcPr>
            <w:tcW w:w="5629" w:type="dxa"/>
          </w:tcPr>
          <w:p w14:paraId="29219970" w14:textId="77777777" w:rsidR="00471297" w:rsidRPr="0096131B" w:rsidRDefault="007172FD" w:rsidP="0096131B">
            <w:pPr>
              <w:jc w:val="both"/>
              <w:rPr>
                <w:rFonts w:ascii="Arial" w:hAnsi="Arial" w:cs="Arial"/>
                <w:b/>
                <w:bCs/>
                <w:color w:val="000000"/>
                <w:sz w:val="24"/>
              </w:rPr>
            </w:pPr>
            <w:r w:rsidRPr="0096131B">
              <w:rPr>
                <w:rFonts w:ascii="Arial" w:hAnsi="Arial" w:cs="Arial"/>
                <w:b/>
                <w:bCs/>
                <w:color w:val="000000"/>
                <w:sz w:val="24"/>
              </w:rPr>
              <w:t>Total:</w:t>
            </w:r>
          </w:p>
        </w:tc>
        <w:tc>
          <w:tcPr>
            <w:tcW w:w="3323" w:type="dxa"/>
          </w:tcPr>
          <w:p w14:paraId="09081BCF" w14:textId="77777777" w:rsidR="00471297" w:rsidRPr="0096131B" w:rsidRDefault="00471297" w:rsidP="0096131B">
            <w:pPr>
              <w:jc w:val="both"/>
              <w:rPr>
                <w:rFonts w:ascii="Arial" w:hAnsi="Arial" w:cs="Arial"/>
                <w:color w:val="000000"/>
                <w:sz w:val="24"/>
              </w:rPr>
            </w:pPr>
          </w:p>
        </w:tc>
      </w:tr>
    </w:tbl>
    <w:p w14:paraId="2D3AC553" w14:textId="77777777" w:rsidR="007172FD" w:rsidRPr="00DF2D08" w:rsidRDefault="007172FD" w:rsidP="00471297">
      <w:pPr>
        <w:ind w:left="426"/>
        <w:jc w:val="both"/>
        <w:rPr>
          <w:rFonts w:ascii="Arial" w:hAnsi="Arial" w:cs="Arial"/>
          <w:color w:val="000000"/>
          <w:sz w:val="24"/>
        </w:rPr>
      </w:pPr>
    </w:p>
    <w:p w14:paraId="42B0DE37" w14:textId="0800C1AC" w:rsidR="001F270B" w:rsidRPr="002E79B7" w:rsidRDefault="001F270B" w:rsidP="001F270B">
      <w:pPr>
        <w:ind w:left="426"/>
        <w:jc w:val="both"/>
        <w:rPr>
          <w:rFonts w:ascii="Arial" w:hAnsi="Arial" w:cs="Arial"/>
          <w:color w:val="FF0000"/>
          <w:sz w:val="24"/>
          <w:highlight w:val="yellow"/>
        </w:rPr>
      </w:pPr>
      <w:r w:rsidRPr="002E79B7">
        <w:rPr>
          <w:rFonts w:ascii="Arial" w:hAnsi="Arial" w:cs="Arial"/>
          <w:b/>
          <w:color w:val="FF0000"/>
          <w:sz w:val="24"/>
          <w:highlight w:val="yellow"/>
        </w:rPr>
        <w:t>NOTA.</w:t>
      </w:r>
      <w:r w:rsidRPr="002E79B7">
        <w:rPr>
          <w:rFonts w:ascii="Arial" w:hAnsi="Arial" w:cs="Arial"/>
          <w:color w:val="FF0000"/>
          <w:sz w:val="24"/>
          <w:highlight w:val="yellow"/>
        </w:rPr>
        <w:t xml:space="preserve"> Este punto </w:t>
      </w:r>
      <w:r w:rsidR="008247F7" w:rsidRPr="002E79B7">
        <w:rPr>
          <w:rFonts w:ascii="Arial" w:hAnsi="Arial" w:cs="Arial"/>
          <w:color w:val="FF0000"/>
          <w:sz w:val="24"/>
          <w:highlight w:val="yellow"/>
        </w:rPr>
        <w:t xml:space="preserve">(el número 4) </w:t>
      </w:r>
      <w:r w:rsidRPr="002E79B7">
        <w:rPr>
          <w:rFonts w:ascii="Arial" w:hAnsi="Arial" w:cs="Arial"/>
          <w:color w:val="FF0000"/>
          <w:sz w:val="24"/>
          <w:highlight w:val="yellow"/>
        </w:rPr>
        <w:t>es opcional que lo llene el contribuyente ya que no lo requiere la regla 9.</w:t>
      </w:r>
      <w:r w:rsidR="007D72D3" w:rsidRPr="002E79B7">
        <w:rPr>
          <w:rFonts w:ascii="Arial" w:hAnsi="Arial" w:cs="Arial"/>
          <w:color w:val="FF0000"/>
          <w:sz w:val="24"/>
          <w:highlight w:val="yellow"/>
        </w:rPr>
        <w:t>8</w:t>
      </w:r>
      <w:r w:rsidRPr="002E79B7">
        <w:rPr>
          <w:rFonts w:ascii="Arial" w:hAnsi="Arial" w:cs="Arial"/>
          <w:color w:val="FF0000"/>
          <w:sz w:val="24"/>
          <w:highlight w:val="yellow"/>
        </w:rPr>
        <w:t xml:space="preserve"> de la RMF 20</w:t>
      </w:r>
      <w:r w:rsidR="006B3758" w:rsidRPr="002E79B7">
        <w:rPr>
          <w:rFonts w:ascii="Arial" w:hAnsi="Arial" w:cs="Arial"/>
          <w:color w:val="FF0000"/>
          <w:sz w:val="24"/>
          <w:highlight w:val="yellow"/>
        </w:rPr>
        <w:t>2</w:t>
      </w:r>
      <w:r w:rsidR="0018747B">
        <w:rPr>
          <w:rFonts w:ascii="Arial" w:hAnsi="Arial" w:cs="Arial"/>
          <w:color w:val="FF0000"/>
          <w:sz w:val="24"/>
          <w:highlight w:val="yellow"/>
        </w:rPr>
        <w:t>5</w:t>
      </w:r>
      <w:r w:rsidRPr="002E79B7">
        <w:rPr>
          <w:rFonts w:ascii="Arial" w:hAnsi="Arial" w:cs="Arial"/>
          <w:color w:val="FF0000"/>
          <w:sz w:val="24"/>
          <w:highlight w:val="yellow"/>
        </w:rPr>
        <w:t>.</w:t>
      </w:r>
    </w:p>
    <w:p w14:paraId="1649AE63" w14:textId="77777777" w:rsidR="001F270B" w:rsidRPr="00372EE2" w:rsidRDefault="001F270B" w:rsidP="001F270B">
      <w:pPr>
        <w:ind w:left="426"/>
        <w:jc w:val="both"/>
        <w:rPr>
          <w:rFonts w:ascii="Arial" w:hAnsi="Arial" w:cs="Arial"/>
          <w:color w:val="FF0000"/>
          <w:sz w:val="24"/>
        </w:rPr>
      </w:pPr>
      <w:r w:rsidRPr="002E79B7">
        <w:rPr>
          <w:rFonts w:ascii="Arial" w:hAnsi="Arial" w:cs="Arial"/>
          <w:color w:val="FF0000"/>
          <w:sz w:val="24"/>
          <w:highlight w:val="yellow"/>
        </w:rPr>
        <w:t>Una vez leído</w:t>
      </w:r>
      <w:r w:rsidR="00372EE2" w:rsidRPr="002E79B7">
        <w:rPr>
          <w:rFonts w:ascii="Arial" w:hAnsi="Arial" w:cs="Arial"/>
          <w:color w:val="FF0000"/>
          <w:sz w:val="24"/>
          <w:highlight w:val="yellow"/>
        </w:rPr>
        <w:t xml:space="preserve"> el </w:t>
      </w:r>
      <w:r w:rsidRPr="002E79B7">
        <w:rPr>
          <w:rFonts w:ascii="Arial" w:hAnsi="Arial" w:cs="Arial"/>
          <w:color w:val="FF0000"/>
          <w:sz w:val="24"/>
          <w:highlight w:val="yellow"/>
        </w:rPr>
        <w:t>comentario, se deberá eliminar del contenido del escrito, y en caso de no desear detallar esta información deberá eliminar todo el punto 4.</w:t>
      </w:r>
    </w:p>
    <w:p w14:paraId="23B3CD9B" w14:textId="77777777" w:rsidR="002444F6" w:rsidRDefault="002444F6" w:rsidP="00066DDA">
      <w:pPr>
        <w:jc w:val="both"/>
        <w:rPr>
          <w:rFonts w:ascii="Arial" w:hAnsi="Arial" w:cs="Arial"/>
          <w:color w:val="000000"/>
          <w:sz w:val="24"/>
        </w:rPr>
      </w:pPr>
    </w:p>
    <w:p w14:paraId="43E36B48" w14:textId="77777777" w:rsidR="007D72D3" w:rsidRDefault="007D72D3" w:rsidP="00066DDA">
      <w:pPr>
        <w:jc w:val="both"/>
        <w:rPr>
          <w:rFonts w:ascii="Arial" w:hAnsi="Arial" w:cs="Arial"/>
          <w:color w:val="000000"/>
          <w:sz w:val="24"/>
        </w:rPr>
      </w:pPr>
    </w:p>
    <w:p w14:paraId="069776F0" w14:textId="6312EAFB" w:rsidR="007D72D3" w:rsidRDefault="007D72D3" w:rsidP="00066DDA">
      <w:pPr>
        <w:jc w:val="both"/>
        <w:rPr>
          <w:rFonts w:ascii="Arial" w:hAnsi="Arial" w:cs="Arial"/>
          <w:color w:val="000000"/>
          <w:sz w:val="24"/>
        </w:rPr>
      </w:pPr>
    </w:p>
    <w:p w14:paraId="67CD7ABE" w14:textId="50EAC9E0" w:rsidR="00CF5D92" w:rsidRDefault="00CF5D92" w:rsidP="00066DDA">
      <w:pPr>
        <w:jc w:val="both"/>
        <w:rPr>
          <w:rFonts w:ascii="Arial" w:hAnsi="Arial" w:cs="Arial"/>
          <w:color w:val="000000"/>
          <w:sz w:val="24"/>
        </w:rPr>
      </w:pPr>
    </w:p>
    <w:p w14:paraId="5A4F8412" w14:textId="77777777" w:rsidR="00CF5D92" w:rsidRDefault="00CF5D92" w:rsidP="00066DDA">
      <w:pPr>
        <w:jc w:val="both"/>
        <w:rPr>
          <w:rFonts w:ascii="Arial" w:hAnsi="Arial" w:cs="Arial"/>
          <w:color w:val="000000"/>
          <w:sz w:val="24"/>
        </w:rPr>
      </w:pPr>
    </w:p>
    <w:p w14:paraId="7BBA7720" w14:textId="77777777" w:rsidR="007D72D3" w:rsidRDefault="007D72D3" w:rsidP="00066DDA">
      <w:pPr>
        <w:jc w:val="both"/>
        <w:rPr>
          <w:rFonts w:ascii="Arial" w:hAnsi="Arial" w:cs="Arial"/>
          <w:color w:val="000000"/>
          <w:sz w:val="24"/>
        </w:rPr>
      </w:pPr>
    </w:p>
    <w:p w14:paraId="3B7911B1" w14:textId="4024783B" w:rsidR="00427CFE" w:rsidRPr="00CD274A" w:rsidRDefault="004D4B94" w:rsidP="003106CC">
      <w:pPr>
        <w:numPr>
          <w:ilvl w:val="0"/>
          <w:numId w:val="5"/>
        </w:numPr>
        <w:jc w:val="both"/>
        <w:rPr>
          <w:rFonts w:ascii="Arial" w:hAnsi="Arial" w:cs="Arial"/>
          <w:color w:val="000000"/>
          <w:sz w:val="24"/>
        </w:rPr>
      </w:pPr>
      <w:r w:rsidRPr="00CD274A">
        <w:rPr>
          <w:rFonts w:ascii="Arial" w:hAnsi="Arial" w:cs="Arial"/>
          <w:color w:val="000000"/>
          <w:sz w:val="24"/>
        </w:rPr>
        <w:t xml:space="preserve">Que en cumplimiento </w:t>
      </w:r>
      <w:r w:rsidR="003106CC">
        <w:rPr>
          <w:rFonts w:ascii="Arial" w:hAnsi="Arial" w:cs="Arial"/>
          <w:color w:val="000000"/>
          <w:sz w:val="24"/>
        </w:rPr>
        <w:t>a</w:t>
      </w:r>
      <w:r w:rsidRPr="00CD274A">
        <w:rPr>
          <w:rFonts w:ascii="Arial" w:hAnsi="Arial" w:cs="Arial"/>
          <w:color w:val="000000"/>
          <w:sz w:val="24"/>
        </w:rPr>
        <w:t xml:space="preserve"> la Regla </w:t>
      </w:r>
      <w:r w:rsidR="006A7E6A" w:rsidRPr="007D72D3">
        <w:rPr>
          <w:rFonts w:ascii="Arial" w:hAnsi="Arial" w:cs="Arial"/>
          <w:b/>
          <w:bCs/>
          <w:color w:val="000000"/>
          <w:sz w:val="24"/>
        </w:rPr>
        <w:t>9.</w:t>
      </w:r>
      <w:r w:rsidR="007D72D3" w:rsidRPr="007D72D3">
        <w:rPr>
          <w:rFonts w:ascii="Arial" w:hAnsi="Arial" w:cs="Arial"/>
          <w:b/>
          <w:bCs/>
          <w:color w:val="000000"/>
          <w:sz w:val="24"/>
        </w:rPr>
        <w:t>8</w:t>
      </w:r>
      <w:r w:rsidR="0072408D" w:rsidRPr="007D72D3">
        <w:rPr>
          <w:rFonts w:ascii="Arial" w:hAnsi="Arial" w:cs="Arial"/>
          <w:b/>
          <w:bCs/>
          <w:color w:val="000000"/>
          <w:sz w:val="24"/>
        </w:rPr>
        <w:t>,</w:t>
      </w:r>
      <w:r w:rsidR="0072408D">
        <w:rPr>
          <w:rFonts w:ascii="Arial" w:hAnsi="Arial" w:cs="Arial"/>
          <w:color w:val="000000"/>
          <w:sz w:val="24"/>
        </w:rPr>
        <w:t xml:space="preserve"> f</w:t>
      </w:r>
      <w:r w:rsidR="006A7E6A" w:rsidRPr="00CD274A">
        <w:rPr>
          <w:rFonts w:ascii="Arial" w:hAnsi="Arial" w:cs="Arial"/>
          <w:color w:val="000000"/>
          <w:sz w:val="24"/>
        </w:rPr>
        <w:t xml:space="preserve">racción </w:t>
      </w:r>
      <w:r w:rsidR="006A7E6A" w:rsidRPr="00AD44BC">
        <w:rPr>
          <w:rFonts w:ascii="Arial" w:hAnsi="Arial" w:cs="Arial"/>
          <w:b/>
          <w:bCs/>
          <w:color w:val="000000"/>
          <w:sz w:val="24"/>
        </w:rPr>
        <w:t>I</w:t>
      </w:r>
      <w:r w:rsidR="006A7E6A" w:rsidRPr="00CD274A">
        <w:rPr>
          <w:rFonts w:ascii="Arial" w:hAnsi="Arial" w:cs="Arial"/>
          <w:color w:val="000000"/>
          <w:sz w:val="24"/>
        </w:rPr>
        <w:t xml:space="preserve"> </w:t>
      </w:r>
      <w:r w:rsidRPr="00CD274A">
        <w:rPr>
          <w:rFonts w:ascii="Arial" w:hAnsi="Arial" w:cs="Arial"/>
          <w:color w:val="000000"/>
          <w:sz w:val="24"/>
        </w:rPr>
        <w:t xml:space="preserve">de </w:t>
      </w:r>
      <w:r w:rsidR="007938A4" w:rsidRPr="00CD274A">
        <w:rPr>
          <w:rFonts w:ascii="Arial" w:hAnsi="Arial" w:cs="Arial"/>
          <w:color w:val="000000"/>
          <w:sz w:val="24"/>
        </w:rPr>
        <w:t xml:space="preserve">la </w:t>
      </w:r>
      <w:r w:rsidRPr="00CD274A">
        <w:rPr>
          <w:rFonts w:ascii="Arial" w:hAnsi="Arial" w:cs="Arial"/>
          <w:color w:val="000000"/>
          <w:sz w:val="24"/>
        </w:rPr>
        <w:t>Resolución Mi</w:t>
      </w:r>
      <w:r w:rsidR="007938A4" w:rsidRPr="00CD274A">
        <w:rPr>
          <w:rFonts w:ascii="Arial" w:hAnsi="Arial" w:cs="Arial"/>
          <w:color w:val="000000"/>
          <w:sz w:val="24"/>
        </w:rPr>
        <w:t xml:space="preserve">scelánea Fiscal </w:t>
      </w:r>
      <w:r w:rsidR="00BA407A" w:rsidRPr="00CD274A">
        <w:rPr>
          <w:rFonts w:ascii="Arial" w:hAnsi="Arial" w:cs="Arial"/>
          <w:color w:val="000000"/>
          <w:sz w:val="24"/>
        </w:rPr>
        <w:t>para 20</w:t>
      </w:r>
      <w:r w:rsidR="00D97910">
        <w:rPr>
          <w:rFonts w:ascii="Arial" w:hAnsi="Arial" w:cs="Arial"/>
          <w:color w:val="000000"/>
          <w:sz w:val="24"/>
        </w:rPr>
        <w:t>2</w:t>
      </w:r>
      <w:r w:rsidR="00842EBB">
        <w:rPr>
          <w:rFonts w:ascii="Arial" w:hAnsi="Arial" w:cs="Arial"/>
          <w:color w:val="000000"/>
          <w:sz w:val="24"/>
        </w:rPr>
        <w:t>5</w:t>
      </w:r>
      <w:r w:rsidR="007938A4" w:rsidRPr="00CD274A">
        <w:rPr>
          <w:rFonts w:ascii="Arial" w:hAnsi="Arial" w:cs="Arial"/>
          <w:color w:val="000000"/>
          <w:sz w:val="24"/>
        </w:rPr>
        <w:t>,</w:t>
      </w:r>
      <w:r w:rsidRPr="00CD274A">
        <w:rPr>
          <w:rFonts w:ascii="Arial" w:hAnsi="Arial" w:cs="Arial"/>
          <w:color w:val="000000"/>
          <w:sz w:val="24"/>
        </w:rPr>
        <w:t xml:space="preserve"> por medio del presente </w:t>
      </w:r>
      <w:r w:rsidR="0072408D" w:rsidRPr="00AC31EC">
        <w:rPr>
          <w:rFonts w:ascii="Arial" w:hAnsi="Arial" w:cs="Arial"/>
          <w:b/>
          <w:bCs/>
          <w:color w:val="000000"/>
          <w:sz w:val="24"/>
        </w:rPr>
        <w:t>“AVISO”</w:t>
      </w:r>
      <w:r w:rsidR="00A53B68">
        <w:rPr>
          <w:rFonts w:ascii="Arial" w:hAnsi="Arial" w:cs="Arial"/>
          <w:color w:val="000000"/>
          <w:sz w:val="24"/>
        </w:rPr>
        <w:t>,</w:t>
      </w:r>
      <w:r w:rsidRPr="00CD274A">
        <w:rPr>
          <w:rFonts w:ascii="Arial" w:hAnsi="Arial" w:cs="Arial"/>
          <w:color w:val="000000"/>
          <w:sz w:val="24"/>
        </w:rPr>
        <w:t xml:space="preserve"> a </w:t>
      </w:r>
      <w:proofErr w:type="gramStart"/>
      <w:r w:rsidRPr="00CD274A">
        <w:rPr>
          <w:rFonts w:ascii="Arial" w:hAnsi="Arial" w:cs="Arial"/>
          <w:color w:val="000000"/>
          <w:sz w:val="24"/>
        </w:rPr>
        <w:t>continuación</w:t>
      </w:r>
      <w:proofErr w:type="gramEnd"/>
      <w:r w:rsidRPr="00CD274A">
        <w:rPr>
          <w:rFonts w:ascii="Arial" w:hAnsi="Arial" w:cs="Arial"/>
          <w:color w:val="000000"/>
          <w:sz w:val="24"/>
        </w:rPr>
        <w:t xml:space="preserve"> enlisto el Inventario de vehículos utilizados en la Red Nacional de Autopistas de Cuota </w:t>
      </w:r>
      <w:r w:rsidR="00BA407A" w:rsidRPr="00CD274A">
        <w:rPr>
          <w:rFonts w:ascii="Arial" w:hAnsi="Arial" w:cs="Arial"/>
          <w:color w:val="000000"/>
          <w:sz w:val="24"/>
        </w:rPr>
        <w:t xml:space="preserve">durante el Ejercicio Fiscal </w:t>
      </w:r>
      <w:r w:rsidR="00BA407A" w:rsidRPr="00E4116B">
        <w:rPr>
          <w:rFonts w:ascii="Arial" w:hAnsi="Arial" w:cs="Arial"/>
          <w:b/>
          <w:color w:val="000000"/>
          <w:sz w:val="24"/>
        </w:rPr>
        <w:t>20</w:t>
      </w:r>
      <w:r w:rsidR="00736612">
        <w:rPr>
          <w:rFonts w:ascii="Arial" w:hAnsi="Arial" w:cs="Arial"/>
          <w:b/>
          <w:color w:val="000000"/>
          <w:sz w:val="24"/>
        </w:rPr>
        <w:t>2</w:t>
      </w:r>
      <w:r w:rsidR="00842EBB">
        <w:rPr>
          <w:rFonts w:ascii="Arial" w:hAnsi="Arial" w:cs="Arial"/>
          <w:b/>
          <w:color w:val="000000"/>
          <w:sz w:val="24"/>
        </w:rPr>
        <w:t>5</w:t>
      </w:r>
      <w:r w:rsidRPr="00E4116B">
        <w:rPr>
          <w:rFonts w:ascii="Arial" w:hAnsi="Arial" w:cs="Arial"/>
          <w:b/>
          <w:color w:val="000000"/>
          <w:sz w:val="24"/>
        </w:rPr>
        <w:t>.</w:t>
      </w:r>
    </w:p>
    <w:p w14:paraId="2EA891F0" w14:textId="77777777" w:rsidR="005C1E9C" w:rsidRDefault="005C1E9C" w:rsidP="005C1E9C">
      <w:pPr>
        <w:jc w:val="both"/>
        <w:rPr>
          <w:rFonts w:ascii="Arial" w:hAnsi="Arial" w:cs="Arial"/>
          <w:color w:val="00000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18"/>
        <w:gridCol w:w="1419"/>
        <w:gridCol w:w="1206"/>
        <w:gridCol w:w="2567"/>
        <w:gridCol w:w="1863"/>
      </w:tblGrid>
      <w:tr w:rsidR="00B37EAE" w:rsidRPr="00124D6E" w14:paraId="01DF7235" w14:textId="77777777" w:rsidTr="000D35F1">
        <w:trPr>
          <w:trHeight w:val="1040"/>
        </w:trPr>
        <w:tc>
          <w:tcPr>
            <w:tcW w:w="1241" w:type="pct"/>
            <w:vAlign w:val="center"/>
            <w:hideMark/>
          </w:tcPr>
          <w:p w14:paraId="13F3677A" w14:textId="2FFE2D0D" w:rsidR="00B37EAE" w:rsidRPr="00124D6E" w:rsidRDefault="00B37EAE" w:rsidP="00B37EAE">
            <w:pPr>
              <w:widowControl/>
              <w:jc w:val="center"/>
              <w:rPr>
                <w:rFonts w:ascii="Arial" w:hAnsi="Arial" w:cs="Arial"/>
                <w:b/>
                <w:snapToGrid/>
                <w:color w:val="000000"/>
                <w:szCs w:val="22"/>
                <w:lang w:eastAsia="es-MX"/>
              </w:rPr>
            </w:pPr>
            <w:r w:rsidRPr="00124D6E">
              <w:rPr>
                <w:rFonts w:ascii="Arial" w:hAnsi="Arial" w:cs="Arial"/>
                <w:b/>
                <w:snapToGrid/>
                <w:color w:val="000000"/>
                <w:szCs w:val="22"/>
                <w:lang w:eastAsia="es-MX"/>
              </w:rPr>
              <w:t>DENOMINACIÓN</w:t>
            </w:r>
            <w:r w:rsidR="00AC31EC">
              <w:rPr>
                <w:rFonts w:ascii="Arial" w:hAnsi="Arial" w:cs="Arial"/>
                <w:b/>
                <w:snapToGrid/>
                <w:color w:val="000000"/>
                <w:szCs w:val="22"/>
                <w:lang w:eastAsia="es-MX"/>
              </w:rPr>
              <w:t xml:space="preserve"> DEL EQUIPO</w:t>
            </w:r>
          </w:p>
          <w:p w14:paraId="7BD56B23" w14:textId="7424BC2C" w:rsidR="00B37EAE" w:rsidRPr="00124D6E" w:rsidRDefault="00B37EAE" w:rsidP="00B37EAE">
            <w:pPr>
              <w:widowControl/>
              <w:jc w:val="center"/>
              <w:rPr>
                <w:rFonts w:ascii="Arial" w:hAnsi="Arial" w:cs="Arial"/>
                <w:b/>
                <w:snapToGrid/>
                <w:color w:val="000000"/>
                <w:szCs w:val="22"/>
                <w:lang w:eastAsia="es-MX"/>
              </w:rPr>
            </w:pPr>
            <w:r w:rsidRPr="00124D6E">
              <w:rPr>
                <w:rFonts w:ascii="Arial" w:hAnsi="Arial" w:cs="Arial"/>
                <w:b/>
                <w:snapToGrid/>
                <w:color w:val="000000"/>
                <w:szCs w:val="22"/>
                <w:lang w:eastAsia="es-MX"/>
              </w:rPr>
              <w:t>(</w:t>
            </w:r>
            <w:r w:rsidR="00AC31EC">
              <w:rPr>
                <w:rFonts w:ascii="Arial" w:hAnsi="Arial" w:cs="Arial"/>
                <w:b/>
                <w:snapToGrid/>
                <w:color w:val="000000"/>
                <w:szCs w:val="22"/>
                <w:lang w:eastAsia="es-MX"/>
              </w:rPr>
              <w:t>Incluyendo n</w:t>
            </w:r>
            <w:r w:rsidRPr="00124D6E">
              <w:rPr>
                <w:rFonts w:ascii="Arial" w:hAnsi="Arial" w:cs="Arial"/>
                <w:b/>
                <w:snapToGrid/>
                <w:color w:val="000000"/>
                <w:szCs w:val="22"/>
                <w:lang w:eastAsia="es-MX"/>
              </w:rPr>
              <w:t xml:space="preserve">ombre </w:t>
            </w:r>
            <w:r w:rsidR="00AC31EC">
              <w:rPr>
                <w:rFonts w:ascii="Arial" w:hAnsi="Arial" w:cs="Arial"/>
                <w:b/>
                <w:snapToGrid/>
                <w:color w:val="000000"/>
                <w:szCs w:val="22"/>
                <w:lang w:eastAsia="es-MX"/>
              </w:rPr>
              <w:t>t</w:t>
            </w:r>
            <w:r w:rsidRPr="00124D6E">
              <w:rPr>
                <w:rFonts w:ascii="Arial" w:hAnsi="Arial" w:cs="Arial"/>
                <w:b/>
                <w:snapToGrid/>
                <w:color w:val="000000"/>
                <w:szCs w:val="22"/>
                <w:lang w:eastAsia="es-MX"/>
              </w:rPr>
              <w:t xml:space="preserve">écnico y </w:t>
            </w:r>
            <w:r w:rsidR="00AC31EC">
              <w:rPr>
                <w:rFonts w:ascii="Arial" w:hAnsi="Arial" w:cs="Arial"/>
                <w:b/>
                <w:snapToGrid/>
                <w:color w:val="000000"/>
                <w:szCs w:val="22"/>
                <w:lang w:eastAsia="es-MX"/>
              </w:rPr>
              <w:t>n</w:t>
            </w:r>
            <w:r w:rsidRPr="00124D6E">
              <w:rPr>
                <w:rFonts w:ascii="Arial" w:hAnsi="Arial" w:cs="Arial"/>
                <w:b/>
                <w:snapToGrid/>
                <w:color w:val="000000"/>
                <w:szCs w:val="22"/>
                <w:lang w:eastAsia="es-MX"/>
              </w:rPr>
              <w:t xml:space="preserve">ombre </w:t>
            </w:r>
            <w:r w:rsidR="00AC31EC">
              <w:rPr>
                <w:rFonts w:ascii="Arial" w:hAnsi="Arial" w:cs="Arial"/>
                <w:b/>
                <w:snapToGrid/>
                <w:color w:val="000000"/>
                <w:szCs w:val="22"/>
                <w:lang w:eastAsia="es-MX"/>
              </w:rPr>
              <w:t>c</w:t>
            </w:r>
            <w:r w:rsidRPr="00124D6E">
              <w:rPr>
                <w:rFonts w:ascii="Arial" w:hAnsi="Arial" w:cs="Arial"/>
                <w:b/>
                <w:snapToGrid/>
                <w:color w:val="000000"/>
                <w:szCs w:val="22"/>
                <w:lang w:eastAsia="es-MX"/>
              </w:rPr>
              <w:t>omercial)</w:t>
            </w:r>
          </w:p>
        </w:tc>
        <w:tc>
          <w:tcPr>
            <w:tcW w:w="761" w:type="pct"/>
            <w:vAlign w:val="center"/>
            <w:hideMark/>
          </w:tcPr>
          <w:p w14:paraId="457C2A48" w14:textId="77777777" w:rsidR="00B37EAE" w:rsidRPr="00124D6E" w:rsidRDefault="00B37EAE" w:rsidP="00B37EAE">
            <w:pPr>
              <w:widowControl/>
              <w:jc w:val="center"/>
              <w:rPr>
                <w:rFonts w:ascii="Arial" w:hAnsi="Arial" w:cs="Arial"/>
                <w:b/>
                <w:snapToGrid/>
                <w:color w:val="000000"/>
                <w:szCs w:val="22"/>
                <w:lang w:eastAsia="es-MX"/>
              </w:rPr>
            </w:pPr>
            <w:r w:rsidRPr="00124D6E">
              <w:rPr>
                <w:rFonts w:ascii="Arial" w:hAnsi="Arial" w:cs="Arial"/>
                <w:b/>
                <w:snapToGrid/>
                <w:color w:val="000000"/>
                <w:szCs w:val="22"/>
                <w:lang w:eastAsia="es-MX"/>
              </w:rPr>
              <w:t>CAPACIDAD DE CARGA O DE PASAJEROS</w:t>
            </w:r>
          </w:p>
        </w:tc>
        <w:tc>
          <w:tcPr>
            <w:tcW w:w="647" w:type="pct"/>
            <w:vAlign w:val="center"/>
            <w:hideMark/>
          </w:tcPr>
          <w:p w14:paraId="476EDCB4" w14:textId="77777777" w:rsidR="00B37EAE" w:rsidRPr="00124D6E" w:rsidRDefault="00B37EAE" w:rsidP="00B37EAE">
            <w:pPr>
              <w:widowControl/>
              <w:jc w:val="center"/>
              <w:rPr>
                <w:rFonts w:ascii="Arial" w:hAnsi="Arial" w:cs="Arial"/>
                <w:b/>
                <w:snapToGrid/>
                <w:color w:val="000000"/>
                <w:szCs w:val="22"/>
                <w:lang w:eastAsia="es-MX"/>
              </w:rPr>
            </w:pPr>
            <w:r w:rsidRPr="00124D6E">
              <w:rPr>
                <w:rFonts w:ascii="Arial" w:hAnsi="Arial" w:cs="Arial"/>
                <w:b/>
                <w:snapToGrid/>
                <w:color w:val="000000"/>
                <w:szCs w:val="22"/>
                <w:lang w:eastAsia="es-MX"/>
              </w:rPr>
              <w:t>MODELO DE UNIDAD</w:t>
            </w:r>
          </w:p>
        </w:tc>
        <w:tc>
          <w:tcPr>
            <w:tcW w:w="1373" w:type="pct"/>
            <w:vAlign w:val="center"/>
          </w:tcPr>
          <w:p w14:paraId="0315C959" w14:textId="77777777" w:rsidR="00B37EAE" w:rsidRPr="00124D6E" w:rsidRDefault="00B37EAE" w:rsidP="00B37EAE">
            <w:pPr>
              <w:widowControl/>
              <w:jc w:val="center"/>
              <w:rPr>
                <w:rFonts w:ascii="Arial" w:hAnsi="Arial" w:cs="Arial"/>
                <w:b/>
                <w:snapToGrid/>
                <w:color w:val="000000"/>
                <w:szCs w:val="22"/>
                <w:lang w:eastAsia="es-MX"/>
              </w:rPr>
            </w:pPr>
            <w:r w:rsidRPr="00124D6E">
              <w:rPr>
                <w:rFonts w:ascii="Arial" w:hAnsi="Arial" w:cs="Arial"/>
                <w:b/>
                <w:snapToGrid/>
                <w:color w:val="000000"/>
                <w:szCs w:val="22"/>
                <w:lang w:eastAsia="es-MX"/>
              </w:rPr>
              <w:t xml:space="preserve">NÚMERO DE CONTROL DE INVENTARIO </w:t>
            </w:r>
          </w:p>
          <w:p w14:paraId="75DA1AA5" w14:textId="77777777" w:rsidR="00B37EAE" w:rsidRPr="00124D6E" w:rsidRDefault="00B37EAE" w:rsidP="00B37EAE">
            <w:pPr>
              <w:widowControl/>
              <w:jc w:val="center"/>
              <w:rPr>
                <w:rFonts w:ascii="Arial" w:hAnsi="Arial" w:cs="Arial"/>
                <w:b/>
                <w:snapToGrid/>
                <w:color w:val="000000"/>
                <w:szCs w:val="22"/>
                <w:lang w:eastAsia="es-MX"/>
              </w:rPr>
            </w:pPr>
            <w:r w:rsidRPr="00124D6E">
              <w:rPr>
                <w:rFonts w:ascii="Arial" w:hAnsi="Arial" w:cs="Arial"/>
                <w:b/>
                <w:snapToGrid/>
                <w:color w:val="000000"/>
                <w:szCs w:val="22"/>
                <w:lang w:eastAsia="es-MX"/>
              </w:rPr>
              <w:t>(o en su defecto, Núm. de Serie y Placa Vehicular).</w:t>
            </w:r>
          </w:p>
        </w:tc>
        <w:tc>
          <w:tcPr>
            <w:tcW w:w="978" w:type="pct"/>
            <w:vAlign w:val="center"/>
            <w:hideMark/>
          </w:tcPr>
          <w:p w14:paraId="3D271E99" w14:textId="77777777" w:rsidR="00AC31EC" w:rsidRDefault="00B37EAE" w:rsidP="00B37EAE">
            <w:pPr>
              <w:widowControl/>
              <w:jc w:val="center"/>
              <w:rPr>
                <w:rFonts w:ascii="Arial" w:hAnsi="Arial" w:cs="Arial"/>
                <w:b/>
                <w:snapToGrid/>
                <w:color w:val="000000"/>
                <w:szCs w:val="22"/>
                <w:lang w:eastAsia="es-MX"/>
              </w:rPr>
            </w:pPr>
            <w:r w:rsidRPr="00124D6E">
              <w:rPr>
                <w:rFonts w:ascii="Arial" w:hAnsi="Arial" w:cs="Arial"/>
                <w:b/>
                <w:snapToGrid/>
                <w:color w:val="000000"/>
                <w:szCs w:val="22"/>
                <w:lang w:eastAsia="es-MX"/>
              </w:rPr>
              <w:t>FECHA DE INCORPORACIÓN O BAJA</w:t>
            </w:r>
            <w:r w:rsidR="00736612">
              <w:rPr>
                <w:rFonts w:ascii="Arial" w:hAnsi="Arial" w:cs="Arial"/>
                <w:b/>
                <w:snapToGrid/>
                <w:color w:val="000000"/>
                <w:szCs w:val="22"/>
                <w:lang w:eastAsia="es-MX"/>
              </w:rPr>
              <w:t xml:space="preserve"> </w:t>
            </w:r>
            <w:r w:rsidR="00AC31EC">
              <w:rPr>
                <w:rFonts w:ascii="Arial" w:hAnsi="Arial" w:cs="Arial"/>
                <w:b/>
                <w:snapToGrid/>
                <w:color w:val="000000"/>
                <w:szCs w:val="22"/>
                <w:lang w:eastAsia="es-MX"/>
              </w:rPr>
              <w:t>DEL INVENTARIO</w:t>
            </w:r>
          </w:p>
          <w:p w14:paraId="4B3D1871" w14:textId="78003779" w:rsidR="00B37EAE" w:rsidRPr="00124D6E" w:rsidRDefault="00736612" w:rsidP="00B37EAE">
            <w:pPr>
              <w:widowControl/>
              <w:jc w:val="center"/>
              <w:rPr>
                <w:rFonts w:ascii="Arial" w:hAnsi="Arial" w:cs="Arial"/>
                <w:b/>
                <w:snapToGrid/>
                <w:color w:val="000000"/>
                <w:szCs w:val="22"/>
                <w:lang w:eastAsia="es-MX"/>
              </w:rPr>
            </w:pPr>
            <w:r>
              <w:rPr>
                <w:rFonts w:ascii="Arial" w:hAnsi="Arial" w:cs="Arial"/>
                <w:b/>
                <w:snapToGrid/>
                <w:color w:val="000000"/>
                <w:szCs w:val="22"/>
                <w:lang w:eastAsia="es-MX"/>
              </w:rPr>
              <w:t>DURANTE EL 202</w:t>
            </w:r>
            <w:r w:rsidR="0018747B">
              <w:rPr>
                <w:rFonts w:ascii="Arial" w:hAnsi="Arial" w:cs="Arial"/>
                <w:b/>
                <w:snapToGrid/>
                <w:color w:val="000000"/>
                <w:szCs w:val="22"/>
                <w:lang w:eastAsia="es-MX"/>
              </w:rPr>
              <w:t>5</w:t>
            </w:r>
            <w:r w:rsidR="00B37EAE" w:rsidRPr="00124D6E">
              <w:rPr>
                <w:rFonts w:ascii="Arial" w:hAnsi="Arial" w:cs="Arial"/>
                <w:b/>
                <w:snapToGrid/>
                <w:color w:val="000000"/>
                <w:szCs w:val="22"/>
                <w:lang w:eastAsia="es-MX"/>
              </w:rPr>
              <w:t>.</w:t>
            </w:r>
          </w:p>
        </w:tc>
      </w:tr>
      <w:tr w:rsidR="00B37EAE" w:rsidRPr="00124D6E" w14:paraId="542CBAD9" w14:textId="77777777" w:rsidTr="000D35F1">
        <w:trPr>
          <w:trHeight w:val="397"/>
        </w:trPr>
        <w:tc>
          <w:tcPr>
            <w:tcW w:w="1241" w:type="pct"/>
            <w:noWrap/>
            <w:vAlign w:val="center"/>
            <w:hideMark/>
          </w:tcPr>
          <w:p w14:paraId="742D15D8" w14:textId="77777777" w:rsidR="00B37EAE" w:rsidRPr="00124D6E" w:rsidRDefault="00B37EAE" w:rsidP="001719EC">
            <w:pPr>
              <w:widowControl/>
              <w:rPr>
                <w:rFonts w:ascii="Arial" w:hAnsi="Arial" w:cs="Arial"/>
                <w:snapToGrid/>
                <w:color w:val="000000"/>
                <w:szCs w:val="22"/>
                <w:lang w:eastAsia="es-MX"/>
              </w:rPr>
            </w:pPr>
          </w:p>
        </w:tc>
        <w:tc>
          <w:tcPr>
            <w:tcW w:w="761" w:type="pct"/>
            <w:vAlign w:val="center"/>
            <w:hideMark/>
          </w:tcPr>
          <w:p w14:paraId="00AC0153" w14:textId="77777777" w:rsidR="00B37EAE" w:rsidRPr="00124D6E" w:rsidRDefault="00B37EAE" w:rsidP="001719EC">
            <w:pPr>
              <w:widowControl/>
              <w:rPr>
                <w:rFonts w:ascii="Arial" w:hAnsi="Arial" w:cs="Arial"/>
                <w:snapToGrid/>
                <w:color w:val="000000"/>
                <w:szCs w:val="22"/>
                <w:lang w:eastAsia="es-MX"/>
              </w:rPr>
            </w:pPr>
          </w:p>
        </w:tc>
        <w:tc>
          <w:tcPr>
            <w:tcW w:w="647" w:type="pct"/>
            <w:vAlign w:val="center"/>
            <w:hideMark/>
          </w:tcPr>
          <w:p w14:paraId="61BB8F50" w14:textId="77777777" w:rsidR="00B37EAE" w:rsidRPr="00124D6E" w:rsidRDefault="00B37EAE" w:rsidP="001719EC">
            <w:pPr>
              <w:widowControl/>
              <w:rPr>
                <w:rFonts w:ascii="Arial" w:hAnsi="Arial" w:cs="Arial"/>
                <w:snapToGrid/>
                <w:color w:val="000000"/>
                <w:szCs w:val="22"/>
                <w:lang w:eastAsia="es-MX"/>
              </w:rPr>
            </w:pPr>
          </w:p>
        </w:tc>
        <w:tc>
          <w:tcPr>
            <w:tcW w:w="1373" w:type="pct"/>
            <w:vAlign w:val="center"/>
          </w:tcPr>
          <w:p w14:paraId="7375D8D0" w14:textId="77777777" w:rsidR="00B37EAE" w:rsidRPr="00124D6E" w:rsidRDefault="00B37EAE" w:rsidP="001719EC">
            <w:pPr>
              <w:widowControl/>
              <w:rPr>
                <w:rFonts w:ascii="Arial" w:hAnsi="Arial" w:cs="Arial"/>
                <w:snapToGrid/>
                <w:color w:val="000000"/>
                <w:szCs w:val="22"/>
                <w:lang w:eastAsia="es-MX"/>
              </w:rPr>
            </w:pPr>
          </w:p>
        </w:tc>
        <w:tc>
          <w:tcPr>
            <w:tcW w:w="978" w:type="pct"/>
            <w:vAlign w:val="center"/>
            <w:hideMark/>
          </w:tcPr>
          <w:p w14:paraId="0B0B8652" w14:textId="77777777" w:rsidR="00B37EAE" w:rsidRPr="00124D6E" w:rsidRDefault="00B37EAE" w:rsidP="001719EC">
            <w:pPr>
              <w:widowControl/>
              <w:rPr>
                <w:rFonts w:ascii="Arial" w:hAnsi="Arial" w:cs="Arial"/>
                <w:snapToGrid/>
                <w:color w:val="000000"/>
                <w:szCs w:val="22"/>
                <w:lang w:eastAsia="es-MX"/>
              </w:rPr>
            </w:pPr>
          </w:p>
        </w:tc>
      </w:tr>
      <w:tr w:rsidR="00B37EAE" w:rsidRPr="00124D6E" w14:paraId="5A872203" w14:textId="77777777" w:rsidTr="000D35F1">
        <w:trPr>
          <w:trHeight w:val="397"/>
        </w:trPr>
        <w:tc>
          <w:tcPr>
            <w:tcW w:w="1241" w:type="pct"/>
            <w:noWrap/>
            <w:vAlign w:val="center"/>
          </w:tcPr>
          <w:p w14:paraId="53090679" w14:textId="77777777" w:rsidR="00B37EAE" w:rsidRPr="00736612" w:rsidRDefault="00B37EAE" w:rsidP="001719EC">
            <w:pPr>
              <w:widowControl/>
              <w:rPr>
                <w:rFonts w:ascii="Arial" w:hAnsi="Arial" w:cs="Arial"/>
                <w:bCs/>
                <w:snapToGrid/>
                <w:color w:val="000000"/>
                <w:szCs w:val="22"/>
                <w:lang w:eastAsia="es-MX"/>
              </w:rPr>
            </w:pPr>
            <w:r w:rsidRPr="00736612">
              <w:rPr>
                <w:rFonts w:ascii="Arial" w:hAnsi="Arial" w:cs="Arial"/>
                <w:bCs/>
                <w:snapToGrid/>
                <w:color w:val="000000"/>
                <w:szCs w:val="22"/>
                <w:lang w:eastAsia="es-MX"/>
              </w:rPr>
              <w:t>TRACTOCAMIÓN</w:t>
            </w:r>
          </w:p>
        </w:tc>
        <w:tc>
          <w:tcPr>
            <w:tcW w:w="761" w:type="pct"/>
            <w:vAlign w:val="center"/>
          </w:tcPr>
          <w:p w14:paraId="1C4A4286" w14:textId="77777777" w:rsidR="00B37EAE" w:rsidRPr="00124D6E" w:rsidRDefault="00B37EAE" w:rsidP="001719EC">
            <w:pPr>
              <w:widowControl/>
              <w:rPr>
                <w:rFonts w:ascii="Arial" w:hAnsi="Arial" w:cs="Arial"/>
                <w:snapToGrid/>
                <w:color w:val="000000"/>
                <w:szCs w:val="22"/>
                <w:lang w:eastAsia="es-MX"/>
              </w:rPr>
            </w:pPr>
          </w:p>
        </w:tc>
        <w:tc>
          <w:tcPr>
            <w:tcW w:w="647" w:type="pct"/>
            <w:vAlign w:val="center"/>
          </w:tcPr>
          <w:p w14:paraId="67E6DE1A" w14:textId="77777777" w:rsidR="00B37EAE" w:rsidRPr="00124D6E" w:rsidRDefault="00B37EAE" w:rsidP="001719EC">
            <w:pPr>
              <w:widowControl/>
              <w:rPr>
                <w:rFonts w:ascii="Arial" w:hAnsi="Arial" w:cs="Arial"/>
                <w:snapToGrid/>
                <w:color w:val="000000"/>
                <w:szCs w:val="22"/>
                <w:lang w:eastAsia="es-MX"/>
              </w:rPr>
            </w:pPr>
          </w:p>
        </w:tc>
        <w:tc>
          <w:tcPr>
            <w:tcW w:w="1373" w:type="pct"/>
            <w:vAlign w:val="center"/>
          </w:tcPr>
          <w:p w14:paraId="1EE379F8" w14:textId="77777777" w:rsidR="00B37EAE" w:rsidRPr="00124D6E" w:rsidRDefault="00B37EAE" w:rsidP="001719EC">
            <w:pPr>
              <w:widowControl/>
              <w:rPr>
                <w:rFonts w:ascii="Arial" w:hAnsi="Arial" w:cs="Arial"/>
                <w:snapToGrid/>
                <w:color w:val="000000"/>
                <w:szCs w:val="22"/>
                <w:lang w:eastAsia="es-MX"/>
              </w:rPr>
            </w:pPr>
          </w:p>
        </w:tc>
        <w:tc>
          <w:tcPr>
            <w:tcW w:w="978" w:type="pct"/>
            <w:vAlign w:val="center"/>
          </w:tcPr>
          <w:p w14:paraId="17CACF80" w14:textId="77777777" w:rsidR="00B37EAE" w:rsidRPr="00124D6E" w:rsidRDefault="00B37EAE" w:rsidP="001719EC">
            <w:pPr>
              <w:widowControl/>
              <w:rPr>
                <w:rFonts w:ascii="Arial" w:hAnsi="Arial" w:cs="Arial"/>
                <w:snapToGrid/>
                <w:color w:val="000000"/>
                <w:szCs w:val="22"/>
                <w:lang w:eastAsia="es-MX"/>
              </w:rPr>
            </w:pPr>
          </w:p>
        </w:tc>
      </w:tr>
      <w:tr w:rsidR="00B37EAE" w:rsidRPr="00124D6E" w14:paraId="0A0BCF8A" w14:textId="77777777" w:rsidTr="000D35F1">
        <w:trPr>
          <w:trHeight w:val="397"/>
        </w:trPr>
        <w:tc>
          <w:tcPr>
            <w:tcW w:w="1241" w:type="pct"/>
            <w:noWrap/>
            <w:vAlign w:val="center"/>
          </w:tcPr>
          <w:p w14:paraId="0D30B5FE" w14:textId="77777777" w:rsidR="00B37EAE" w:rsidRPr="00736612" w:rsidRDefault="00B37EAE" w:rsidP="001719EC">
            <w:pPr>
              <w:widowControl/>
              <w:rPr>
                <w:rFonts w:ascii="Arial" w:hAnsi="Arial" w:cs="Arial"/>
                <w:bCs/>
                <w:snapToGrid/>
                <w:color w:val="000000"/>
                <w:szCs w:val="22"/>
                <w:lang w:eastAsia="es-MX"/>
              </w:rPr>
            </w:pPr>
            <w:r w:rsidRPr="00736612">
              <w:rPr>
                <w:rFonts w:ascii="Arial" w:hAnsi="Arial" w:cs="Arial"/>
                <w:bCs/>
                <w:snapToGrid/>
                <w:color w:val="000000"/>
                <w:szCs w:val="22"/>
                <w:lang w:eastAsia="es-MX"/>
              </w:rPr>
              <w:t>REMOLQUE</w:t>
            </w:r>
          </w:p>
        </w:tc>
        <w:tc>
          <w:tcPr>
            <w:tcW w:w="761" w:type="pct"/>
            <w:vAlign w:val="center"/>
          </w:tcPr>
          <w:p w14:paraId="20C29024" w14:textId="77777777" w:rsidR="00B37EAE" w:rsidRPr="00124D6E" w:rsidRDefault="00B37EAE" w:rsidP="001719EC">
            <w:pPr>
              <w:widowControl/>
              <w:rPr>
                <w:rFonts w:ascii="Arial" w:hAnsi="Arial" w:cs="Arial"/>
                <w:snapToGrid/>
                <w:color w:val="000000"/>
                <w:szCs w:val="22"/>
                <w:lang w:eastAsia="es-MX"/>
              </w:rPr>
            </w:pPr>
          </w:p>
        </w:tc>
        <w:tc>
          <w:tcPr>
            <w:tcW w:w="647" w:type="pct"/>
            <w:vAlign w:val="center"/>
          </w:tcPr>
          <w:p w14:paraId="632077C3" w14:textId="77777777" w:rsidR="00B37EAE" w:rsidRPr="00124D6E" w:rsidRDefault="00B37EAE" w:rsidP="001719EC">
            <w:pPr>
              <w:widowControl/>
              <w:rPr>
                <w:rFonts w:ascii="Arial" w:hAnsi="Arial" w:cs="Arial"/>
                <w:snapToGrid/>
                <w:color w:val="000000"/>
                <w:szCs w:val="22"/>
                <w:lang w:eastAsia="es-MX"/>
              </w:rPr>
            </w:pPr>
          </w:p>
        </w:tc>
        <w:tc>
          <w:tcPr>
            <w:tcW w:w="1373" w:type="pct"/>
            <w:vAlign w:val="center"/>
          </w:tcPr>
          <w:p w14:paraId="6F9F6701" w14:textId="77777777" w:rsidR="00B37EAE" w:rsidRPr="00124D6E" w:rsidRDefault="00B37EAE" w:rsidP="001719EC">
            <w:pPr>
              <w:widowControl/>
              <w:rPr>
                <w:rFonts w:ascii="Arial" w:hAnsi="Arial" w:cs="Arial"/>
                <w:snapToGrid/>
                <w:color w:val="000000"/>
                <w:szCs w:val="22"/>
                <w:lang w:eastAsia="es-MX"/>
              </w:rPr>
            </w:pPr>
          </w:p>
        </w:tc>
        <w:tc>
          <w:tcPr>
            <w:tcW w:w="978" w:type="pct"/>
            <w:vAlign w:val="center"/>
          </w:tcPr>
          <w:p w14:paraId="513F722B" w14:textId="77777777" w:rsidR="00B37EAE" w:rsidRPr="00124D6E" w:rsidRDefault="00B37EAE" w:rsidP="001719EC">
            <w:pPr>
              <w:widowControl/>
              <w:rPr>
                <w:rFonts w:ascii="Arial" w:hAnsi="Arial" w:cs="Arial"/>
                <w:snapToGrid/>
                <w:color w:val="000000"/>
                <w:szCs w:val="22"/>
                <w:lang w:eastAsia="es-MX"/>
              </w:rPr>
            </w:pPr>
          </w:p>
        </w:tc>
      </w:tr>
      <w:tr w:rsidR="00B37EAE" w:rsidRPr="00124D6E" w14:paraId="75A23CD7" w14:textId="77777777" w:rsidTr="000D35F1">
        <w:trPr>
          <w:trHeight w:val="397"/>
        </w:trPr>
        <w:tc>
          <w:tcPr>
            <w:tcW w:w="1241" w:type="pct"/>
            <w:noWrap/>
            <w:vAlign w:val="center"/>
          </w:tcPr>
          <w:p w14:paraId="0225948A" w14:textId="77777777" w:rsidR="00B37EAE" w:rsidRPr="00124D6E" w:rsidRDefault="0034466E" w:rsidP="001719EC">
            <w:pPr>
              <w:widowControl/>
              <w:rPr>
                <w:rFonts w:ascii="Arial" w:hAnsi="Arial" w:cs="Arial"/>
                <w:snapToGrid/>
                <w:color w:val="000000"/>
                <w:szCs w:val="22"/>
                <w:lang w:eastAsia="es-MX"/>
              </w:rPr>
            </w:pPr>
            <w:r>
              <w:rPr>
                <w:rFonts w:ascii="Arial" w:hAnsi="Arial" w:cs="Arial"/>
                <w:snapToGrid/>
                <w:color w:val="000000"/>
                <w:szCs w:val="22"/>
                <w:lang w:eastAsia="es-MX"/>
              </w:rPr>
              <w:t>…..</w:t>
            </w:r>
          </w:p>
        </w:tc>
        <w:tc>
          <w:tcPr>
            <w:tcW w:w="761" w:type="pct"/>
            <w:vAlign w:val="center"/>
          </w:tcPr>
          <w:p w14:paraId="76C01678" w14:textId="77777777" w:rsidR="00B37EAE" w:rsidRPr="00124D6E" w:rsidRDefault="00B37EAE" w:rsidP="001719EC">
            <w:pPr>
              <w:widowControl/>
              <w:rPr>
                <w:rFonts w:ascii="Arial" w:hAnsi="Arial" w:cs="Arial"/>
                <w:snapToGrid/>
                <w:color w:val="000000"/>
                <w:szCs w:val="22"/>
                <w:lang w:eastAsia="es-MX"/>
              </w:rPr>
            </w:pPr>
          </w:p>
        </w:tc>
        <w:tc>
          <w:tcPr>
            <w:tcW w:w="647" w:type="pct"/>
            <w:vAlign w:val="center"/>
          </w:tcPr>
          <w:p w14:paraId="422AFD78" w14:textId="77777777" w:rsidR="00B37EAE" w:rsidRPr="00124D6E" w:rsidRDefault="00B37EAE" w:rsidP="001719EC">
            <w:pPr>
              <w:widowControl/>
              <w:rPr>
                <w:rFonts w:ascii="Arial" w:hAnsi="Arial" w:cs="Arial"/>
                <w:snapToGrid/>
                <w:color w:val="000000"/>
                <w:szCs w:val="22"/>
                <w:lang w:eastAsia="es-MX"/>
              </w:rPr>
            </w:pPr>
          </w:p>
        </w:tc>
        <w:tc>
          <w:tcPr>
            <w:tcW w:w="1373" w:type="pct"/>
            <w:vAlign w:val="center"/>
          </w:tcPr>
          <w:p w14:paraId="064AC987" w14:textId="77777777" w:rsidR="00B37EAE" w:rsidRPr="00124D6E" w:rsidRDefault="00B37EAE" w:rsidP="001719EC">
            <w:pPr>
              <w:widowControl/>
              <w:rPr>
                <w:rFonts w:ascii="Arial" w:hAnsi="Arial" w:cs="Arial"/>
                <w:snapToGrid/>
                <w:color w:val="000000"/>
                <w:szCs w:val="22"/>
                <w:lang w:eastAsia="es-MX"/>
              </w:rPr>
            </w:pPr>
          </w:p>
        </w:tc>
        <w:tc>
          <w:tcPr>
            <w:tcW w:w="978" w:type="pct"/>
            <w:vAlign w:val="center"/>
          </w:tcPr>
          <w:p w14:paraId="7E21E6DA" w14:textId="77777777" w:rsidR="00B37EAE" w:rsidRPr="00124D6E" w:rsidRDefault="00B37EAE" w:rsidP="001719EC">
            <w:pPr>
              <w:widowControl/>
              <w:rPr>
                <w:rFonts w:ascii="Arial" w:hAnsi="Arial" w:cs="Arial"/>
                <w:snapToGrid/>
                <w:color w:val="000000"/>
                <w:szCs w:val="22"/>
                <w:lang w:eastAsia="es-MX"/>
              </w:rPr>
            </w:pPr>
          </w:p>
        </w:tc>
      </w:tr>
      <w:tr w:rsidR="00B37EAE" w:rsidRPr="00124D6E" w14:paraId="015974CC" w14:textId="77777777" w:rsidTr="000D35F1">
        <w:trPr>
          <w:trHeight w:val="397"/>
        </w:trPr>
        <w:tc>
          <w:tcPr>
            <w:tcW w:w="1241" w:type="pct"/>
            <w:noWrap/>
            <w:vAlign w:val="center"/>
          </w:tcPr>
          <w:p w14:paraId="6C0509DA" w14:textId="77777777" w:rsidR="00B37EAE" w:rsidRPr="00124D6E" w:rsidRDefault="0034466E" w:rsidP="001719EC">
            <w:pPr>
              <w:widowControl/>
              <w:rPr>
                <w:rFonts w:ascii="Arial" w:hAnsi="Arial" w:cs="Arial"/>
                <w:snapToGrid/>
                <w:color w:val="000000"/>
                <w:szCs w:val="22"/>
                <w:lang w:eastAsia="es-MX"/>
              </w:rPr>
            </w:pPr>
            <w:r>
              <w:rPr>
                <w:rFonts w:ascii="Arial" w:hAnsi="Arial" w:cs="Arial"/>
                <w:snapToGrid/>
                <w:color w:val="000000"/>
                <w:szCs w:val="22"/>
                <w:lang w:eastAsia="es-MX"/>
              </w:rPr>
              <w:t>…..</w:t>
            </w:r>
          </w:p>
        </w:tc>
        <w:tc>
          <w:tcPr>
            <w:tcW w:w="761" w:type="pct"/>
            <w:vAlign w:val="center"/>
          </w:tcPr>
          <w:p w14:paraId="1857D2E1" w14:textId="77777777" w:rsidR="00B37EAE" w:rsidRPr="00124D6E" w:rsidRDefault="00B37EAE" w:rsidP="001719EC">
            <w:pPr>
              <w:widowControl/>
              <w:rPr>
                <w:rFonts w:ascii="Arial" w:hAnsi="Arial" w:cs="Arial"/>
                <w:snapToGrid/>
                <w:color w:val="000000"/>
                <w:szCs w:val="22"/>
                <w:lang w:eastAsia="es-MX"/>
              </w:rPr>
            </w:pPr>
          </w:p>
        </w:tc>
        <w:tc>
          <w:tcPr>
            <w:tcW w:w="647" w:type="pct"/>
            <w:vAlign w:val="center"/>
          </w:tcPr>
          <w:p w14:paraId="7C41BDC1" w14:textId="77777777" w:rsidR="00B37EAE" w:rsidRPr="00124D6E" w:rsidRDefault="00B37EAE" w:rsidP="001719EC">
            <w:pPr>
              <w:widowControl/>
              <w:rPr>
                <w:rFonts w:ascii="Arial" w:hAnsi="Arial" w:cs="Arial"/>
                <w:snapToGrid/>
                <w:color w:val="000000"/>
                <w:szCs w:val="22"/>
                <w:lang w:eastAsia="es-MX"/>
              </w:rPr>
            </w:pPr>
          </w:p>
        </w:tc>
        <w:tc>
          <w:tcPr>
            <w:tcW w:w="1373" w:type="pct"/>
            <w:vAlign w:val="center"/>
          </w:tcPr>
          <w:p w14:paraId="011981EA" w14:textId="77777777" w:rsidR="00B37EAE" w:rsidRPr="00124D6E" w:rsidRDefault="00B37EAE" w:rsidP="001719EC">
            <w:pPr>
              <w:widowControl/>
              <w:rPr>
                <w:rFonts w:ascii="Arial" w:hAnsi="Arial" w:cs="Arial"/>
                <w:snapToGrid/>
                <w:color w:val="000000"/>
                <w:szCs w:val="22"/>
                <w:lang w:eastAsia="es-MX"/>
              </w:rPr>
            </w:pPr>
          </w:p>
        </w:tc>
        <w:tc>
          <w:tcPr>
            <w:tcW w:w="978" w:type="pct"/>
            <w:vAlign w:val="center"/>
          </w:tcPr>
          <w:p w14:paraId="4A999798" w14:textId="77777777" w:rsidR="00B37EAE" w:rsidRPr="00124D6E" w:rsidRDefault="00B37EAE" w:rsidP="001719EC">
            <w:pPr>
              <w:widowControl/>
              <w:rPr>
                <w:rFonts w:ascii="Arial" w:hAnsi="Arial" w:cs="Arial"/>
                <w:snapToGrid/>
                <w:color w:val="000000"/>
                <w:szCs w:val="22"/>
                <w:lang w:eastAsia="es-MX"/>
              </w:rPr>
            </w:pPr>
          </w:p>
        </w:tc>
      </w:tr>
      <w:tr w:rsidR="00B37EAE" w:rsidRPr="00124D6E" w14:paraId="05047271" w14:textId="77777777" w:rsidTr="000D35F1">
        <w:trPr>
          <w:trHeight w:val="397"/>
        </w:trPr>
        <w:tc>
          <w:tcPr>
            <w:tcW w:w="1241" w:type="pct"/>
            <w:noWrap/>
            <w:vAlign w:val="center"/>
          </w:tcPr>
          <w:p w14:paraId="5FE25521" w14:textId="77777777" w:rsidR="00B37EAE" w:rsidRPr="00124D6E" w:rsidRDefault="00B37EAE" w:rsidP="001719EC">
            <w:pPr>
              <w:widowControl/>
              <w:rPr>
                <w:rFonts w:ascii="Arial" w:hAnsi="Arial" w:cs="Arial"/>
                <w:snapToGrid/>
                <w:color w:val="000000"/>
                <w:szCs w:val="22"/>
                <w:lang w:eastAsia="es-MX"/>
              </w:rPr>
            </w:pPr>
          </w:p>
        </w:tc>
        <w:tc>
          <w:tcPr>
            <w:tcW w:w="761" w:type="pct"/>
            <w:vAlign w:val="center"/>
          </w:tcPr>
          <w:p w14:paraId="08E8B47A" w14:textId="77777777" w:rsidR="00B37EAE" w:rsidRPr="00124D6E" w:rsidRDefault="00B37EAE" w:rsidP="001719EC">
            <w:pPr>
              <w:widowControl/>
              <w:rPr>
                <w:rFonts w:ascii="Arial" w:hAnsi="Arial" w:cs="Arial"/>
                <w:snapToGrid/>
                <w:color w:val="000000"/>
                <w:szCs w:val="22"/>
                <w:lang w:eastAsia="es-MX"/>
              </w:rPr>
            </w:pPr>
          </w:p>
        </w:tc>
        <w:tc>
          <w:tcPr>
            <w:tcW w:w="647" w:type="pct"/>
            <w:vAlign w:val="center"/>
          </w:tcPr>
          <w:p w14:paraId="626050F5" w14:textId="77777777" w:rsidR="00B37EAE" w:rsidRPr="00124D6E" w:rsidRDefault="00B37EAE" w:rsidP="001719EC">
            <w:pPr>
              <w:widowControl/>
              <w:rPr>
                <w:rFonts w:ascii="Arial" w:hAnsi="Arial" w:cs="Arial"/>
                <w:snapToGrid/>
                <w:color w:val="000000"/>
                <w:szCs w:val="22"/>
                <w:lang w:eastAsia="es-MX"/>
              </w:rPr>
            </w:pPr>
          </w:p>
        </w:tc>
        <w:tc>
          <w:tcPr>
            <w:tcW w:w="1373" w:type="pct"/>
            <w:vAlign w:val="center"/>
          </w:tcPr>
          <w:p w14:paraId="240EC064" w14:textId="77777777" w:rsidR="00B37EAE" w:rsidRPr="00124D6E" w:rsidRDefault="00B37EAE" w:rsidP="001719EC">
            <w:pPr>
              <w:widowControl/>
              <w:rPr>
                <w:rFonts w:ascii="Arial" w:hAnsi="Arial" w:cs="Arial"/>
                <w:snapToGrid/>
                <w:color w:val="000000"/>
                <w:szCs w:val="22"/>
                <w:lang w:eastAsia="es-MX"/>
              </w:rPr>
            </w:pPr>
          </w:p>
        </w:tc>
        <w:tc>
          <w:tcPr>
            <w:tcW w:w="978" w:type="pct"/>
            <w:vAlign w:val="center"/>
          </w:tcPr>
          <w:p w14:paraId="64F779B1" w14:textId="77777777" w:rsidR="00B37EAE" w:rsidRPr="00124D6E" w:rsidRDefault="00B37EAE" w:rsidP="001719EC">
            <w:pPr>
              <w:widowControl/>
              <w:rPr>
                <w:rFonts w:ascii="Arial" w:hAnsi="Arial" w:cs="Arial"/>
                <w:snapToGrid/>
                <w:color w:val="000000"/>
                <w:szCs w:val="22"/>
                <w:lang w:eastAsia="es-MX"/>
              </w:rPr>
            </w:pPr>
          </w:p>
        </w:tc>
      </w:tr>
      <w:tr w:rsidR="00B37EAE" w:rsidRPr="00124D6E" w14:paraId="16D21528" w14:textId="77777777" w:rsidTr="000D35F1">
        <w:trPr>
          <w:trHeight w:val="397"/>
        </w:trPr>
        <w:tc>
          <w:tcPr>
            <w:tcW w:w="1241" w:type="pct"/>
            <w:noWrap/>
            <w:vAlign w:val="center"/>
          </w:tcPr>
          <w:p w14:paraId="16A70530" w14:textId="77777777" w:rsidR="00B37EAE" w:rsidRPr="00124D6E" w:rsidRDefault="00B37EAE" w:rsidP="001719EC">
            <w:pPr>
              <w:widowControl/>
              <w:rPr>
                <w:rFonts w:ascii="Arial" w:hAnsi="Arial" w:cs="Arial"/>
                <w:snapToGrid/>
                <w:color w:val="000000"/>
                <w:szCs w:val="22"/>
                <w:lang w:eastAsia="es-MX"/>
              </w:rPr>
            </w:pPr>
          </w:p>
        </w:tc>
        <w:tc>
          <w:tcPr>
            <w:tcW w:w="761" w:type="pct"/>
            <w:vAlign w:val="center"/>
          </w:tcPr>
          <w:p w14:paraId="207EB564" w14:textId="77777777" w:rsidR="00B37EAE" w:rsidRPr="00124D6E" w:rsidRDefault="00B37EAE" w:rsidP="001719EC">
            <w:pPr>
              <w:widowControl/>
              <w:rPr>
                <w:rFonts w:ascii="Arial" w:hAnsi="Arial" w:cs="Arial"/>
                <w:snapToGrid/>
                <w:color w:val="000000"/>
                <w:szCs w:val="22"/>
                <w:lang w:eastAsia="es-MX"/>
              </w:rPr>
            </w:pPr>
          </w:p>
        </w:tc>
        <w:tc>
          <w:tcPr>
            <w:tcW w:w="647" w:type="pct"/>
            <w:vAlign w:val="center"/>
          </w:tcPr>
          <w:p w14:paraId="38018496" w14:textId="77777777" w:rsidR="00B37EAE" w:rsidRPr="00124D6E" w:rsidRDefault="00B37EAE" w:rsidP="001719EC">
            <w:pPr>
              <w:widowControl/>
              <w:rPr>
                <w:rFonts w:ascii="Arial" w:hAnsi="Arial" w:cs="Arial"/>
                <w:snapToGrid/>
                <w:color w:val="000000"/>
                <w:szCs w:val="22"/>
                <w:lang w:eastAsia="es-MX"/>
              </w:rPr>
            </w:pPr>
          </w:p>
        </w:tc>
        <w:tc>
          <w:tcPr>
            <w:tcW w:w="1373" w:type="pct"/>
            <w:vAlign w:val="center"/>
          </w:tcPr>
          <w:p w14:paraId="2D483E5E" w14:textId="77777777" w:rsidR="00B37EAE" w:rsidRPr="00124D6E" w:rsidRDefault="00B37EAE" w:rsidP="001719EC">
            <w:pPr>
              <w:widowControl/>
              <w:rPr>
                <w:rFonts w:ascii="Arial" w:hAnsi="Arial" w:cs="Arial"/>
                <w:snapToGrid/>
                <w:color w:val="000000"/>
                <w:szCs w:val="22"/>
                <w:lang w:eastAsia="es-MX"/>
              </w:rPr>
            </w:pPr>
          </w:p>
        </w:tc>
        <w:tc>
          <w:tcPr>
            <w:tcW w:w="978" w:type="pct"/>
            <w:vAlign w:val="center"/>
          </w:tcPr>
          <w:p w14:paraId="478D67C0" w14:textId="77777777" w:rsidR="00B37EAE" w:rsidRPr="00124D6E" w:rsidRDefault="00B37EAE" w:rsidP="001719EC">
            <w:pPr>
              <w:widowControl/>
              <w:rPr>
                <w:rFonts w:ascii="Arial" w:hAnsi="Arial" w:cs="Arial"/>
                <w:snapToGrid/>
                <w:color w:val="000000"/>
                <w:szCs w:val="22"/>
                <w:lang w:eastAsia="es-MX"/>
              </w:rPr>
            </w:pPr>
          </w:p>
        </w:tc>
      </w:tr>
      <w:tr w:rsidR="00B37EAE" w:rsidRPr="00124D6E" w14:paraId="2DD1A469" w14:textId="77777777" w:rsidTr="000D35F1">
        <w:trPr>
          <w:trHeight w:val="397"/>
        </w:trPr>
        <w:tc>
          <w:tcPr>
            <w:tcW w:w="1241" w:type="pct"/>
            <w:noWrap/>
            <w:vAlign w:val="center"/>
          </w:tcPr>
          <w:p w14:paraId="1482624C" w14:textId="77777777" w:rsidR="00B37EAE" w:rsidRPr="00124D6E" w:rsidRDefault="00B37EAE" w:rsidP="001719EC">
            <w:pPr>
              <w:widowControl/>
              <w:rPr>
                <w:rFonts w:ascii="Arial" w:hAnsi="Arial" w:cs="Arial"/>
                <w:snapToGrid/>
                <w:color w:val="000000"/>
                <w:szCs w:val="22"/>
                <w:lang w:eastAsia="es-MX"/>
              </w:rPr>
            </w:pPr>
          </w:p>
        </w:tc>
        <w:tc>
          <w:tcPr>
            <w:tcW w:w="761" w:type="pct"/>
            <w:vAlign w:val="center"/>
          </w:tcPr>
          <w:p w14:paraId="6901AB04" w14:textId="77777777" w:rsidR="00B37EAE" w:rsidRPr="00124D6E" w:rsidRDefault="00B37EAE" w:rsidP="001719EC">
            <w:pPr>
              <w:widowControl/>
              <w:rPr>
                <w:rFonts w:ascii="Arial" w:hAnsi="Arial" w:cs="Arial"/>
                <w:snapToGrid/>
                <w:color w:val="000000"/>
                <w:szCs w:val="22"/>
                <w:lang w:eastAsia="es-MX"/>
              </w:rPr>
            </w:pPr>
          </w:p>
        </w:tc>
        <w:tc>
          <w:tcPr>
            <w:tcW w:w="647" w:type="pct"/>
            <w:vAlign w:val="center"/>
          </w:tcPr>
          <w:p w14:paraId="000A9525" w14:textId="77777777" w:rsidR="00B37EAE" w:rsidRPr="00124D6E" w:rsidRDefault="00B37EAE" w:rsidP="001719EC">
            <w:pPr>
              <w:widowControl/>
              <w:rPr>
                <w:rFonts w:ascii="Arial" w:hAnsi="Arial" w:cs="Arial"/>
                <w:snapToGrid/>
                <w:color w:val="000000"/>
                <w:szCs w:val="22"/>
                <w:lang w:eastAsia="es-MX"/>
              </w:rPr>
            </w:pPr>
          </w:p>
        </w:tc>
        <w:tc>
          <w:tcPr>
            <w:tcW w:w="1373" w:type="pct"/>
            <w:vAlign w:val="center"/>
          </w:tcPr>
          <w:p w14:paraId="31085401" w14:textId="77777777" w:rsidR="00B37EAE" w:rsidRPr="00124D6E" w:rsidRDefault="00B37EAE" w:rsidP="001719EC">
            <w:pPr>
              <w:widowControl/>
              <w:rPr>
                <w:rFonts w:ascii="Arial" w:hAnsi="Arial" w:cs="Arial"/>
                <w:snapToGrid/>
                <w:color w:val="000000"/>
                <w:szCs w:val="22"/>
                <w:lang w:eastAsia="es-MX"/>
              </w:rPr>
            </w:pPr>
          </w:p>
        </w:tc>
        <w:tc>
          <w:tcPr>
            <w:tcW w:w="978" w:type="pct"/>
            <w:vAlign w:val="center"/>
          </w:tcPr>
          <w:p w14:paraId="278B809C" w14:textId="77777777" w:rsidR="00B37EAE" w:rsidRPr="00124D6E" w:rsidRDefault="00B37EAE" w:rsidP="001719EC">
            <w:pPr>
              <w:widowControl/>
              <w:rPr>
                <w:rFonts w:ascii="Arial" w:hAnsi="Arial" w:cs="Arial"/>
                <w:snapToGrid/>
                <w:color w:val="000000"/>
                <w:szCs w:val="22"/>
                <w:lang w:eastAsia="es-MX"/>
              </w:rPr>
            </w:pPr>
          </w:p>
        </w:tc>
      </w:tr>
      <w:tr w:rsidR="00B37EAE" w:rsidRPr="00124D6E" w14:paraId="01FE417A" w14:textId="77777777" w:rsidTr="000D35F1">
        <w:trPr>
          <w:trHeight w:val="397"/>
        </w:trPr>
        <w:tc>
          <w:tcPr>
            <w:tcW w:w="1241" w:type="pct"/>
            <w:noWrap/>
            <w:vAlign w:val="center"/>
          </w:tcPr>
          <w:p w14:paraId="5E9D0B69" w14:textId="77777777" w:rsidR="00B37EAE" w:rsidRPr="00124D6E" w:rsidRDefault="00B37EAE" w:rsidP="001719EC">
            <w:pPr>
              <w:widowControl/>
              <w:rPr>
                <w:rFonts w:ascii="Arial" w:hAnsi="Arial" w:cs="Arial"/>
                <w:snapToGrid/>
                <w:color w:val="000000"/>
                <w:szCs w:val="22"/>
                <w:lang w:eastAsia="es-MX"/>
              </w:rPr>
            </w:pPr>
          </w:p>
        </w:tc>
        <w:tc>
          <w:tcPr>
            <w:tcW w:w="761" w:type="pct"/>
            <w:vAlign w:val="center"/>
          </w:tcPr>
          <w:p w14:paraId="49CBAEFC" w14:textId="77777777" w:rsidR="00B37EAE" w:rsidRPr="00124D6E" w:rsidRDefault="00B37EAE" w:rsidP="001719EC">
            <w:pPr>
              <w:widowControl/>
              <w:rPr>
                <w:rFonts w:ascii="Arial" w:hAnsi="Arial" w:cs="Arial"/>
                <w:snapToGrid/>
                <w:color w:val="000000"/>
                <w:szCs w:val="22"/>
                <w:lang w:eastAsia="es-MX"/>
              </w:rPr>
            </w:pPr>
          </w:p>
        </w:tc>
        <w:tc>
          <w:tcPr>
            <w:tcW w:w="647" w:type="pct"/>
            <w:vAlign w:val="center"/>
          </w:tcPr>
          <w:p w14:paraId="2604CC58" w14:textId="77777777" w:rsidR="00B37EAE" w:rsidRPr="00124D6E" w:rsidRDefault="00B37EAE" w:rsidP="001719EC">
            <w:pPr>
              <w:widowControl/>
              <w:rPr>
                <w:rFonts w:ascii="Arial" w:hAnsi="Arial" w:cs="Arial"/>
                <w:snapToGrid/>
                <w:color w:val="000000"/>
                <w:szCs w:val="22"/>
                <w:lang w:eastAsia="es-MX"/>
              </w:rPr>
            </w:pPr>
          </w:p>
        </w:tc>
        <w:tc>
          <w:tcPr>
            <w:tcW w:w="1373" w:type="pct"/>
            <w:vAlign w:val="center"/>
          </w:tcPr>
          <w:p w14:paraId="21201ACC" w14:textId="77777777" w:rsidR="00B37EAE" w:rsidRPr="00124D6E" w:rsidRDefault="00B37EAE" w:rsidP="001719EC">
            <w:pPr>
              <w:widowControl/>
              <w:rPr>
                <w:rFonts w:ascii="Arial" w:hAnsi="Arial" w:cs="Arial"/>
                <w:snapToGrid/>
                <w:color w:val="000000"/>
                <w:szCs w:val="22"/>
                <w:lang w:eastAsia="es-MX"/>
              </w:rPr>
            </w:pPr>
          </w:p>
        </w:tc>
        <w:tc>
          <w:tcPr>
            <w:tcW w:w="978" w:type="pct"/>
            <w:vAlign w:val="center"/>
          </w:tcPr>
          <w:p w14:paraId="67B0BAE1" w14:textId="77777777" w:rsidR="00B37EAE" w:rsidRPr="00124D6E" w:rsidRDefault="00B37EAE" w:rsidP="001719EC">
            <w:pPr>
              <w:widowControl/>
              <w:rPr>
                <w:rFonts w:ascii="Arial" w:hAnsi="Arial" w:cs="Arial"/>
                <w:snapToGrid/>
                <w:color w:val="000000"/>
                <w:szCs w:val="22"/>
                <w:lang w:eastAsia="es-MX"/>
              </w:rPr>
            </w:pPr>
          </w:p>
        </w:tc>
      </w:tr>
      <w:tr w:rsidR="00B37EAE" w:rsidRPr="00124D6E" w14:paraId="104C6D94" w14:textId="77777777" w:rsidTr="000D35F1">
        <w:trPr>
          <w:trHeight w:val="397"/>
        </w:trPr>
        <w:tc>
          <w:tcPr>
            <w:tcW w:w="1241" w:type="pct"/>
            <w:noWrap/>
            <w:vAlign w:val="center"/>
          </w:tcPr>
          <w:p w14:paraId="1222A2D7" w14:textId="77777777" w:rsidR="00B37EAE" w:rsidRPr="00124D6E" w:rsidRDefault="00B37EAE" w:rsidP="001719EC">
            <w:pPr>
              <w:widowControl/>
              <w:rPr>
                <w:rFonts w:ascii="Arial" w:hAnsi="Arial" w:cs="Arial"/>
                <w:snapToGrid/>
                <w:color w:val="000000"/>
                <w:szCs w:val="22"/>
                <w:lang w:eastAsia="es-MX"/>
              </w:rPr>
            </w:pPr>
          </w:p>
        </w:tc>
        <w:tc>
          <w:tcPr>
            <w:tcW w:w="761" w:type="pct"/>
            <w:vAlign w:val="center"/>
          </w:tcPr>
          <w:p w14:paraId="55CDCA74" w14:textId="77777777" w:rsidR="00B37EAE" w:rsidRPr="00124D6E" w:rsidRDefault="00B37EAE" w:rsidP="001719EC">
            <w:pPr>
              <w:widowControl/>
              <w:rPr>
                <w:rFonts w:ascii="Arial" w:hAnsi="Arial" w:cs="Arial"/>
                <w:snapToGrid/>
                <w:color w:val="000000"/>
                <w:szCs w:val="22"/>
                <w:lang w:eastAsia="es-MX"/>
              </w:rPr>
            </w:pPr>
          </w:p>
        </w:tc>
        <w:tc>
          <w:tcPr>
            <w:tcW w:w="647" w:type="pct"/>
            <w:vAlign w:val="center"/>
          </w:tcPr>
          <w:p w14:paraId="52DCA566" w14:textId="77777777" w:rsidR="00B37EAE" w:rsidRPr="00124D6E" w:rsidRDefault="00B37EAE" w:rsidP="001719EC">
            <w:pPr>
              <w:widowControl/>
              <w:rPr>
                <w:rFonts w:ascii="Arial" w:hAnsi="Arial" w:cs="Arial"/>
                <w:snapToGrid/>
                <w:color w:val="000000"/>
                <w:szCs w:val="22"/>
                <w:lang w:eastAsia="es-MX"/>
              </w:rPr>
            </w:pPr>
          </w:p>
        </w:tc>
        <w:tc>
          <w:tcPr>
            <w:tcW w:w="1373" w:type="pct"/>
            <w:vAlign w:val="center"/>
          </w:tcPr>
          <w:p w14:paraId="75C20B0D" w14:textId="77777777" w:rsidR="00B37EAE" w:rsidRPr="00124D6E" w:rsidRDefault="00B37EAE" w:rsidP="001719EC">
            <w:pPr>
              <w:widowControl/>
              <w:rPr>
                <w:rFonts w:ascii="Arial" w:hAnsi="Arial" w:cs="Arial"/>
                <w:snapToGrid/>
                <w:color w:val="000000"/>
                <w:szCs w:val="22"/>
                <w:lang w:eastAsia="es-MX"/>
              </w:rPr>
            </w:pPr>
          </w:p>
        </w:tc>
        <w:tc>
          <w:tcPr>
            <w:tcW w:w="978" w:type="pct"/>
            <w:vAlign w:val="center"/>
          </w:tcPr>
          <w:p w14:paraId="302ED920" w14:textId="77777777" w:rsidR="00B37EAE" w:rsidRPr="00124D6E" w:rsidRDefault="00B37EAE" w:rsidP="001719EC">
            <w:pPr>
              <w:widowControl/>
              <w:rPr>
                <w:rFonts w:ascii="Arial" w:hAnsi="Arial" w:cs="Arial"/>
                <w:snapToGrid/>
                <w:color w:val="000000"/>
                <w:szCs w:val="22"/>
                <w:lang w:eastAsia="es-MX"/>
              </w:rPr>
            </w:pPr>
          </w:p>
        </w:tc>
      </w:tr>
      <w:tr w:rsidR="00B37EAE" w:rsidRPr="00124D6E" w14:paraId="28AD9374" w14:textId="77777777" w:rsidTr="000D35F1">
        <w:trPr>
          <w:trHeight w:val="397"/>
        </w:trPr>
        <w:tc>
          <w:tcPr>
            <w:tcW w:w="1241" w:type="pct"/>
            <w:noWrap/>
            <w:vAlign w:val="center"/>
          </w:tcPr>
          <w:p w14:paraId="5F148F25" w14:textId="77777777" w:rsidR="00B37EAE" w:rsidRPr="00124D6E" w:rsidRDefault="00B37EAE" w:rsidP="001719EC">
            <w:pPr>
              <w:widowControl/>
              <w:rPr>
                <w:rFonts w:ascii="Arial" w:hAnsi="Arial" w:cs="Arial"/>
                <w:snapToGrid/>
                <w:color w:val="000000"/>
                <w:szCs w:val="22"/>
                <w:lang w:eastAsia="es-MX"/>
              </w:rPr>
            </w:pPr>
          </w:p>
        </w:tc>
        <w:tc>
          <w:tcPr>
            <w:tcW w:w="761" w:type="pct"/>
            <w:vAlign w:val="center"/>
          </w:tcPr>
          <w:p w14:paraId="32C46A1D" w14:textId="77777777" w:rsidR="00B37EAE" w:rsidRPr="00124D6E" w:rsidRDefault="00B37EAE" w:rsidP="001719EC">
            <w:pPr>
              <w:widowControl/>
              <w:rPr>
                <w:rFonts w:ascii="Arial" w:hAnsi="Arial" w:cs="Arial"/>
                <w:snapToGrid/>
                <w:color w:val="000000"/>
                <w:szCs w:val="22"/>
                <w:lang w:eastAsia="es-MX"/>
              </w:rPr>
            </w:pPr>
          </w:p>
        </w:tc>
        <w:tc>
          <w:tcPr>
            <w:tcW w:w="647" w:type="pct"/>
            <w:vAlign w:val="center"/>
          </w:tcPr>
          <w:p w14:paraId="3427B50D" w14:textId="77777777" w:rsidR="00B37EAE" w:rsidRPr="00124D6E" w:rsidRDefault="00B37EAE" w:rsidP="001719EC">
            <w:pPr>
              <w:widowControl/>
              <w:rPr>
                <w:rFonts w:ascii="Arial" w:hAnsi="Arial" w:cs="Arial"/>
                <w:snapToGrid/>
                <w:color w:val="000000"/>
                <w:szCs w:val="22"/>
                <w:lang w:eastAsia="es-MX"/>
              </w:rPr>
            </w:pPr>
          </w:p>
        </w:tc>
        <w:tc>
          <w:tcPr>
            <w:tcW w:w="1373" w:type="pct"/>
            <w:vAlign w:val="center"/>
          </w:tcPr>
          <w:p w14:paraId="72597761" w14:textId="77777777" w:rsidR="00B37EAE" w:rsidRPr="00124D6E" w:rsidRDefault="00B37EAE" w:rsidP="001719EC">
            <w:pPr>
              <w:widowControl/>
              <w:rPr>
                <w:rFonts w:ascii="Arial" w:hAnsi="Arial" w:cs="Arial"/>
                <w:snapToGrid/>
                <w:color w:val="000000"/>
                <w:szCs w:val="22"/>
                <w:lang w:eastAsia="es-MX"/>
              </w:rPr>
            </w:pPr>
          </w:p>
        </w:tc>
        <w:tc>
          <w:tcPr>
            <w:tcW w:w="978" w:type="pct"/>
            <w:vAlign w:val="center"/>
          </w:tcPr>
          <w:p w14:paraId="6D45C543" w14:textId="77777777" w:rsidR="00B37EAE" w:rsidRPr="00124D6E" w:rsidRDefault="00B37EAE" w:rsidP="001719EC">
            <w:pPr>
              <w:widowControl/>
              <w:rPr>
                <w:rFonts w:ascii="Arial" w:hAnsi="Arial" w:cs="Arial"/>
                <w:snapToGrid/>
                <w:color w:val="000000"/>
                <w:szCs w:val="22"/>
                <w:lang w:eastAsia="es-MX"/>
              </w:rPr>
            </w:pPr>
          </w:p>
        </w:tc>
      </w:tr>
      <w:tr w:rsidR="00B37EAE" w:rsidRPr="00124D6E" w14:paraId="22045B0C" w14:textId="77777777" w:rsidTr="000D35F1">
        <w:trPr>
          <w:trHeight w:val="397"/>
        </w:trPr>
        <w:tc>
          <w:tcPr>
            <w:tcW w:w="1241" w:type="pct"/>
            <w:noWrap/>
            <w:vAlign w:val="center"/>
          </w:tcPr>
          <w:p w14:paraId="25FE8336" w14:textId="77777777" w:rsidR="00B37EAE" w:rsidRPr="00124D6E" w:rsidRDefault="00B37EAE" w:rsidP="001719EC">
            <w:pPr>
              <w:widowControl/>
              <w:rPr>
                <w:rFonts w:ascii="Arial" w:hAnsi="Arial" w:cs="Arial"/>
                <w:snapToGrid/>
                <w:color w:val="000000"/>
                <w:szCs w:val="22"/>
                <w:lang w:eastAsia="es-MX"/>
              </w:rPr>
            </w:pPr>
          </w:p>
        </w:tc>
        <w:tc>
          <w:tcPr>
            <w:tcW w:w="761" w:type="pct"/>
            <w:vAlign w:val="center"/>
          </w:tcPr>
          <w:p w14:paraId="2FFC7FB1" w14:textId="77777777" w:rsidR="00B37EAE" w:rsidRPr="00124D6E" w:rsidRDefault="00B37EAE" w:rsidP="001719EC">
            <w:pPr>
              <w:widowControl/>
              <w:rPr>
                <w:rFonts w:ascii="Arial" w:hAnsi="Arial" w:cs="Arial"/>
                <w:snapToGrid/>
                <w:color w:val="000000"/>
                <w:szCs w:val="22"/>
                <w:lang w:eastAsia="es-MX"/>
              </w:rPr>
            </w:pPr>
          </w:p>
        </w:tc>
        <w:tc>
          <w:tcPr>
            <w:tcW w:w="647" w:type="pct"/>
            <w:vAlign w:val="center"/>
          </w:tcPr>
          <w:p w14:paraId="04BB7150" w14:textId="77777777" w:rsidR="00B37EAE" w:rsidRPr="00124D6E" w:rsidRDefault="00B37EAE" w:rsidP="001719EC">
            <w:pPr>
              <w:widowControl/>
              <w:rPr>
                <w:rFonts w:ascii="Arial" w:hAnsi="Arial" w:cs="Arial"/>
                <w:snapToGrid/>
                <w:color w:val="000000"/>
                <w:szCs w:val="22"/>
                <w:lang w:eastAsia="es-MX"/>
              </w:rPr>
            </w:pPr>
          </w:p>
        </w:tc>
        <w:tc>
          <w:tcPr>
            <w:tcW w:w="1373" w:type="pct"/>
            <w:vAlign w:val="center"/>
          </w:tcPr>
          <w:p w14:paraId="25F6AC88" w14:textId="77777777" w:rsidR="00B37EAE" w:rsidRPr="00124D6E" w:rsidRDefault="00B37EAE" w:rsidP="001719EC">
            <w:pPr>
              <w:widowControl/>
              <w:rPr>
                <w:rFonts w:ascii="Arial" w:hAnsi="Arial" w:cs="Arial"/>
                <w:snapToGrid/>
                <w:color w:val="000000"/>
                <w:szCs w:val="22"/>
                <w:lang w:eastAsia="es-MX"/>
              </w:rPr>
            </w:pPr>
          </w:p>
        </w:tc>
        <w:tc>
          <w:tcPr>
            <w:tcW w:w="978" w:type="pct"/>
            <w:vAlign w:val="center"/>
          </w:tcPr>
          <w:p w14:paraId="0345A62A" w14:textId="77777777" w:rsidR="00B37EAE" w:rsidRPr="00124D6E" w:rsidRDefault="00B37EAE" w:rsidP="001719EC">
            <w:pPr>
              <w:widowControl/>
              <w:rPr>
                <w:rFonts w:ascii="Arial" w:hAnsi="Arial" w:cs="Arial"/>
                <w:snapToGrid/>
                <w:color w:val="000000"/>
                <w:szCs w:val="22"/>
                <w:lang w:eastAsia="es-MX"/>
              </w:rPr>
            </w:pPr>
          </w:p>
        </w:tc>
      </w:tr>
      <w:tr w:rsidR="00B37EAE" w:rsidRPr="00124D6E" w14:paraId="71A0EA63" w14:textId="77777777" w:rsidTr="000D35F1">
        <w:trPr>
          <w:trHeight w:val="397"/>
        </w:trPr>
        <w:tc>
          <w:tcPr>
            <w:tcW w:w="1241" w:type="pct"/>
            <w:noWrap/>
            <w:vAlign w:val="center"/>
          </w:tcPr>
          <w:p w14:paraId="1C25A146" w14:textId="77777777" w:rsidR="00B37EAE" w:rsidRPr="00124D6E" w:rsidRDefault="00B37EAE" w:rsidP="001719EC">
            <w:pPr>
              <w:widowControl/>
              <w:rPr>
                <w:rFonts w:ascii="Arial" w:hAnsi="Arial" w:cs="Arial"/>
                <w:snapToGrid/>
                <w:color w:val="000000"/>
                <w:szCs w:val="22"/>
                <w:lang w:eastAsia="es-MX"/>
              </w:rPr>
            </w:pPr>
          </w:p>
        </w:tc>
        <w:tc>
          <w:tcPr>
            <w:tcW w:w="761" w:type="pct"/>
            <w:vAlign w:val="center"/>
          </w:tcPr>
          <w:p w14:paraId="6AA8B09A" w14:textId="77777777" w:rsidR="00B37EAE" w:rsidRPr="00124D6E" w:rsidRDefault="00B37EAE" w:rsidP="001719EC">
            <w:pPr>
              <w:widowControl/>
              <w:rPr>
                <w:rFonts w:ascii="Arial" w:hAnsi="Arial" w:cs="Arial"/>
                <w:snapToGrid/>
                <w:color w:val="000000"/>
                <w:szCs w:val="22"/>
                <w:lang w:eastAsia="es-MX"/>
              </w:rPr>
            </w:pPr>
          </w:p>
        </w:tc>
        <w:tc>
          <w:tcPr>
            <w:tcW w:w="647" w:type="pct"/>
            <w:vAlign w:val="center"/>
          </w:tcPr>
          <w:p w14:paraId="648BEA4C" w14:textId="77777777" w:rsidR="00B37EAE" w:rsidRPr="00124D6E" w:rsidRDefault="00B37EAE" w:rsidP="001719EC">
            <w:pPr>
              <w:widowControl/>
              <w:rPr>
                <w:rFonts w:ascii="Arial" w:hAnsi="Arial" w:cs="Arial"/>
                <w:snapToGrid/>
                <w:color w:val="000000"/>
                <w:szCs w:val="22"/>
                <w:lang w:eastAsia="es-MX"/>
              </w:rPr>
            </w:pPr>
          </w:p>
        </w:tc>
        <w:tc>
          <w:tcPr>
            <w:tcW w:w="1373" w:type="pct"/>
            <w:vAlign w:val="center"/>
          </w:tcPr>
          <w:p w14:paraId="66A84418" w14:textId="77777777" w:rsidR="00B37EAE" w:rsidRPr="00124D6E" w:rsidRDefault="00B37EAE" w:rsidP="001719EC">
            <w:pPr>
              <w:widowControl/>
              <w:rPr>
                <w:rFonts w:ascii="Arial" w:hAnsi="Arial" w:cs="Arial"/>
                <w:snapToGrid/>
                <w:color w:val="000000"/>
                <w:szCs w:val="22"/>
                <w:lang w:eastAsia="es-MX"/>
              </w:rPr>
            </w:pPr>
          </w:p>
        </w:tc>
        <w:tc>
          <w:tcPr>
            <w:tcW w:w="978" w:type="pct"/>
            <w:vAlign w:val="center"/>
          </w:tcPr>
          <w:p w14:paraId="6049286E" w14:textId="77777777" w:rsidR="00B37EAE" w:rsidRPr="00124D6E" w:rsidRDefault="00B37EAE" w:rsidP="001719EC">
            <w:pPr>
              <w:widowControl/>
              <w:rPr>
                <w:rFonts w:ascii="Arial" w:hAnsi="Arial" w:cs="Arial"/>
                <w:snapToGrid/>
                <w:color w:val="000000"/>
                <w:szCs w:val="22"/>
                <w:lang w:eastAsia="es-MX"/>
              </w:rPr>
            </w:pPr>
          </w:p>
        </w:tc>
      </w:tr>
      <w:tr w:rsidR="00B37EAE" w:rsidRPr="00124D6E" w14:paraId="632009F3" w14:textId="77777777" w:rsidTr="000D35F1">
        <w:trPr>
          <w:trHeight w:val="397"/>
        </w:trPr>
        <w:tc>
          <w:tcPr>
            <w:tcW w:w="1241" w:type="pct"/>
            <w:noWrap/>
            <w:vAlign w:val="center"/>
          </w:tcPr>
          <w:p w14:paraId="454CBD6B" w14:textId="77777777" w:rsidR="00B37EAE" w:rsidRPr="00124D6E" w:rsidRDefault="00B37EAE" w:rsidP="001719EC">
            <w:pPr>
              <w:widowControl/>
              <w:rPr>
                <w:rFonts w:ascii="Arial" w:hAnsi="Arial" w:cs="Arial"/>
                <w:snapToGrid/>
                <w:color w:val="000000"/>
                <w:szCs w:val="22"/>
                <w:lang w:eastAsia="es-MX"/>
              </w:rPr>
            </w:pPr>
          </w:p>
        </w:tc>
        <w:tc>
          <w:tcPr>
            <w:tcW w:w="761" w:type="pct"/>
            <w:vAlign w:val="center"/>
          </w:tcPr>
          <w:p w14:paraId="2C0B899D" w14:textId="77777777" w:rsidR="00B37EAE" w:rsidRPr="00124D6E" w:rsidRDefault="00B37EAE" w:rsidP="001719EC">
            <w:pPr>
              <w:widowControl/>
              <w:rPr>
                <w:rFonts w:ascii="Arial" w:hAnsi="Arial" w:cs="Arial"/>
                <w:snapToGrid/>
                <w:color w:val="000000"/>
                <w:szCs w:val="22"/>
                <w:lang w:eastAsia="es-MX"/>
              </w:rPr>
            </w:pPr>
          </w:p>
        </w:tc>
        <w:tc>
          <w:tcPr>
            <w:tcW w:w="647" w:type="pct"/>
            <w:vAlign w:val="center"/>
          </w:tcPr>
          <w:p w14:paraId="51AB1A69" w14:textId="77777777" w:rsidR="00B37EAE" w:rsidRPr="00124D6E" w:rsidRDefault="00B37EAE" w:rsidP="001719EC">
            <w:pPr>
              <w:widowControl/>
              <w:rPr>
                <w:rFonts w:ascii="Arial" w:hAnsi="Arial" w:cs="Arial"/>
                <w:snapToGrid/>
                <w:color w:val="000000"/>
                <w:szCs w:val="22"/>
                <w:lang w:eastAsia="es-MX"/>
              </w:rPr>
            </w:pPr>
          </w:p>
        </w:tc>
        <w:tc>
          <w:tcPr>
            <w:tcW w:w="1373" w:type="pct"/>
            <w:vAlign w:val="center"/>
          </w:tcPr>
          <w:p w14:paraId="2C2107D6" w14:textId="77777777" w:rsidR="00B37EAE" w:rsidRPr="00124D6E" w:rsidRDefault="00B37EAE" w:rsidP="001719EC">
            <w:pPr>
              <w:widowControl/>
              <w:rPr>
                <w:rFonts w:ascii="Arial" w:hAnsi="Arial" w:cs="Arial"/>
                <w:snapToGrid/>
                <w:color w:val="000000"/>
                <w:szCs w:val="22"/>
                <w:lang w:eastAsia="es-MX"/>
              </w:rPr>
            </w:pPr>
          </w:p>
        </w:tc>
        <w:tc>
          <w:tcPr>
            <w:tcW w:w="978" w:type="pct"/>
            <w:vAlign w:val="center"/>
          </w:tcPr>
          <w:p w14:paraId="0A36607B" w14:textId="77777777" w:rsidR="00B37EAE" w:rsidRPr="00124D6E" w:rsidRDefault="00B37EAE" w:rsidP="001719EC">
            <w:pPr>
              <w:widowControl/>
              <w:rPr>
                <w:rFonts w:ascii="Arial" w:hAnsi="Arial" w:cs="Arial"/>
                <w:snapToGrid/>
                <w:color w:val="000000"/>
                <w:szCs w:val="22"/>
                <w:lang w:eastAsia="es-MX"/>
              </w:rPr>
            </w:pPr>
          </w:p>
        </w:tc>
      </w:tr>
      <w:tr w:rsidR="00B37EAE" w:rsidRPr="00124D6E" w14:paraId="2AE2169D" w14:textId="77777777" w:rsidTr="000D35F1">
        <w:trPr>
          <w:trHeight w:val="397"/>
        </w:trPr>
        <w:tc>
          <w:tcPr>
            <w:tcW w:w="1241" w:type="pct"/>
            <w:noWrap/>
            <w:vAlign w:val="center"/>
          </w:tcPr>
          <w:p w14:paraId="5F2AA31D" w14:textId="77777777" w:rsidR="00B37EAE" w:rsidRPr="00124D6E" w:rsidRDefault="00B37EAE" w:rsidP="001719EC">
            <w:pPr>
              <w:widowControl/>
              <w:rPr>
                <w:rFonts w:ascii="Arial" w:hAnsi="Arial" w:cs="Arial"/>
                <w:snapToGrid/>
                <w:color w:val="000000"/>
                <w:szCs w:val="22"/>
                <w:lang w:eastAsia="es-MX"/>
              </w:rPr>
            </w:pPr>
          </w:p>
        </w:tc>
        <w:tc>
          <w:tcPr>
            <w:tcW w:w="761" w:type="pct"/>
            <w:vAlign w:val="center"/>
          </w:tcPr>
          <w:p w14:paraId="01C088B3" w14:textId="77777777" w:rsidR="00B37EAE" w:rsidRPr="00124D6E" w:rsidRDefault="00B37EAE" w:rsidP="001719EC">
            <w:pPr>
              <w:widowControl/>
              <w:rPr>
                <w:rFonts w:ascii="Arial" w:hAnsi="Arial" w:cs="Arial"/>
                <w:snapToGrid/>
                <w:color w:val="000000"/>
                <w:szCs w:val="22"/>
                <w:lang w:eastAsia="es-MX"/>
              </w:rPr>
            </w:pPr>
          </w:p>
        </w:tc>
        <w:tc>
          <w:tcPr>
            <w:tcW w:w="647" w:type="pct"/>
            <w:vAlign w:val="center"/>
          </w:tcPr>
          <w:p w14:paraId="5248E37D" w14:textId="77777777" w:rsidR="00B37EAE" w:rsidRPr="00124D6E" w:rsidRDefault="00B37EAE" w:rsidP="001719EC">
            <w:pPr>
              <w:widowControl/>
              <w:rPr>
                <w:rFonts w:ascii="Arial" w:hAnsi="Arial" w:cs="Arial"/>
                <w:snapToGrid/>
                <w:color w:val="000000"/>
                <w:szCs w:val="22"/>
                <w:lang w:eastAsia="es-MX"/>
              </w:rPr>
            </w:pPr>
          </w:p>
        </w:tc>
        <w:tc>
          <w:tcPr>
            <w:tcW w:w="1373" w:type="pct"/>
            <w:vAlign w:val="center"/>
          </w:tcPr>
          <w:p w14:paraId="514C0F8C" w14:textId="77777777" w:rsidR="00B37EAE" w:rsidRPr="00124D6E" w:rsidRDefault="00B37EAE" w:rsidP="001719EC">
            <w:pPr>
              <w:widowControl/>
              <w:rPr>
                <w:rFonts w:ascii="Arial" w:hAnsi="Arial" w:cs="Arial"/>
                <w:snapToGrid/>
                <w:color w:val="000000"/>
                <w:szCs w:val="22"/>
                <w:lang w:eastAsia="es-MX"/>
              </w:rPr>
            </w:pPr>
          </w:p>
        </w:tc>
        <w:tc>
          <w:tcPr>
            <w:tcW w:w="978" w:type="pct"/>
            <w:vAlign w:val="center"/>
          </w:tcPr>
          <w:p w14:paraId="6DFD563B" w14:textId="77777777" w:rsidR="00B37EAE" w:rsidRPr="00124D6E" w:rsidRDefault="00B37EAE" w:rsidP="001719EC">
            <w:pPr>
              <w:widowControl/>
              <w:rPr>
                <w:rFonts w:ascii="Arial" w:hAnsi="Arial" w:cs="Arial"/>
                <w:snapToGrid/>
                <w:color w:val="000000"/>
                <w:szCs w:val="22"/>
                <w:lang w:eastAsia="es-MX"/>
              </w:rPr>
            </w:pPr>
          </w:p>
        </w:tc>
      </w:tr>
      <w:tr w:rsidR="00B37EAE" w:rsidRPr="00124D6E" w14:paraId="6F38572B" w14:textId="77777777" w:rsidTr="000D35F1">
        <w:trPr>
          <w:trHeight w:val="397"/>
        </w:trPr>
        <w:tc>
          <w:tcPr>
            <w:tcW w:w="1241" w:type="pct"/>
            <w:noWrap/>
            <w:vAlign w:val="center"/>
          </w:tcPr>
          <w:p w14:paraId="3E8A3E35" w14:textId="77777777" w:rsidR="00B37EAE" w:rsidRPr="00124D6E" w:rsidRDefault="00B37EAE" w:rsidP="001719EC">
            <w:pPr>
              <w:widowControl/>
              <w:rPr>
                <w:rFonts w:ascii="Arial" w:hAnsi="Arial" w:cs="Arial"/>
                <w:snapToGrid/>
                <w:color w:val="000000"/>
                <w:szCs w:val="22"/>
                <w:lang w:eastAsia="es-MX"/>
              </w:rPr>
            </w:pPr>
          </w:p>
        </w:tc>
        <w:tc>
          <w:tcPr>
            <w:tcW w:w="761" w:type="pct"/>
            <w:vAlign w:val="center"/>
          </w:tcPr>
          <w:p w14:paraId="5881416F" w14:textId="77777777" w:rsidR="00B37EAE" w:rsidRPr="00124D6E" w:rsidRDefault="00B37EAE" w:rsidP="001719EC">
            <w:pPr>
              <w:widowControl/>
              <w:rPr>
                <w:rFonts w:ascii="Arial" w:hAnsi="Arial" w:cs="Arial"/>
                <w:snapToGrid/>
                <w:color w:val="000000"/>
                <w:szCs w:val="22"/>
                <w:lang w:eastAsia="es-MX"/>
              </w:rPr>
            </w:pPr>
          </w:p>
        </w:tc>
        <w:tc>
          <w:tcPr>
            <w:tcW w:w="647" w:type="pct"/>
            <w:vAlign w:val="center"/>
          </w:tcPr>
          <w:p w14:paraId="71B8126B" w14:textId="77777777" w:rsidR="00B37EAE" w:rsidRPr="00124D6E" w:rsidRDefault="00B37EAE" w:rsidP="001719EC">
            <w:pPr>
              <w:widowControl/>
              <w:rPr>
                <w:rFonts w:ascii="Arial" w:hAnsi="Arial" w:cs="Arial"/>
                <w:snapToGrid/>
                <w:color w:val="000000"/>
                <w:szCs w:val="22"/>
                <w:lang w:eastAsia="es-MX"/>
              </w:rPr>
            </w:pPr>
          </w:p>
        </w:tc>
        <w:tc>
          <w:tcPr>
            <w:tcW w:w="1373" w:type="pct"/>
            <w:vAlign w:val="center"/>
          </w:tcPr>
          <w:p w14:paraId="3DA77D92" w14:textId="77777777" w:rsidR="00B37EAE" w:rsidRPr="00124D6E" w:rsidRDefault="00B37EAE" w:rsidP="001719EC">
            <w:pPr>
              <w:widowControl/>
              <w:rPr>
                <w:rFonts w:ascii="Arial" w:hAnsi="Arial" w:cs="Arial"/>
                <w:snapToGrid/>
                <w:color w:val="000000"/>
                <w:szCs w:val="22"/>
                <w:lang w:eastAsia="es-MX"/>
              </w:rPr>
            </w:pPr>
          </w:p>
        </w:tc>
        <w:tc>
          <w:tcPr>
            <w:tcW w:w="978" w:type="pct"/>
            <w:vAlign w:val="center"/>
          </w:tcPr>
          <w:p w14:paraId="5D8916B0" w14:textId="77777777" w:rsidR="00B37EAE" w:rsidRPr="00124D6E" w:rsidRDefault="00B37EAE" w:rsidP="001719EC">
            <w:pPr>
              <w:widowControl/>
              <w:rPr>
                <w:rFonts w:ascii="Arial" w:hAnsi="Arial" w:cs="Arial"/>
                <w:snapToGrid/>
                <w:color w:val="000000"/>
                <w:szCs w:val="22"/>
                <w:lang w:eastAsia="es-MX"/>
              </w:rPr>
            </w:pPr>
          </w:p>
        </w:tc>
      </w:tr>
      <w:tr w:rsidR="00B37EAE" w:rsidRPr="00124D6E" w14:paraId="3D9C82C4" w14:textId="77777777" w:rsidTr="000D35F1">
        <w:trPr>
          <w:trHeight w:val="397"/>
        </w:trPr>
        <w:tc>
          <w:tcPr>
            <w:tcW w:w="1241" w:type="pct"/>
            <w:noWrap/>
            <w:vAlign w:val="center"/>
          </w:tcPr>
          <w:p w14:paraId="5F7508C7" w14:textId="77777777" w:rsidR="00B37EAE" w:rsidRPr="00124D6E" w:rsidRDefault="00B37EAE" w:rsidP="001719EC">
            <w:pPr>
              <w:widowControl/>
              <w:rPr>
                <w:rFonts w:ascii="Arial" w:hAnsi="Arial" w:cs="Arial"/>
                <w:snapToGrid/>
                <w:color w:val="000000"/>
                <w:szCs w:val="22"/>
                <w:lang w:eastAsia="es-MX"/>
              </w:rPr>
            </w:pPr>
          </w:p>
        </w:tc>
        <w:tc>
          <w:tcPr>
            <w:tcW w:w="761" w:type="pct"/>
            <w:vAlign w:val="center"/>
          </w:tcPr>
          <w:p w14:paraId="27DE9362" w14:textId="77777777" w:rsidR="00B37EAE" w:rsidRPr="00124D6E" w:rsidRDefault="00B37EAE" w:rsidP="001719EC">
            <w:pPr>
              <w:widowControl/>
              <w:rPr>
                <w:rFonts w:ascii="Arial" w:hAnsi="Arial" w:cs="Arial"/>
                <w:snapToGrid/>
                <w:color w:val="000000"/>
                <w:szCs w:val="22"/>
                <w:lang w:eastAsia="es-MX"/>
              </w:rPr>
            </w:pPr>
          </w:p>
        </w:tc>
        <w:tc>
          <w:tcPr>
            <w:tcW w:w="647" w:type="pct"/>
            <w:vAlign w:val="center"/>
          </w:tcPr>
          <w:p w14:paraId="20C8EF52" w14:textId="77777777" w:rsidR="00B37EAE" w:rsidRPr="00124D6E" w:rsidRDefault="00B37EAE" w:rsidP="001719EC">
            <w:pPr>
              <w:widowControl/>
              <w:rPr>
                <w:rFonts w:ascii="Arial" w:hAnsi="Arial" w:cs="Arial"/>
                <w:snapToGrid/>
                <w:color w:val="000000"/>
                <w:szCs w:val="22"/>
                <w:lang w:eastAsia="es-MX"/>
              </w:rPr>
            </w:pPr>
          </w:p>
        </w:tc>
        <w:tc>
          <w:tcPr>
            <w:tcW w:w="1373" w:type="pct"/>
            <w:vAlign w:val="center"/>
          </w:tcPr>
          <w:p w14:paraId="5791D2A9" w14:textId="77777777" w:rsidR="00B37EAE" w:rsidRPr="00124D6E" w:rsidRDefault="00B37EAE" w:rsidP="001719EC">
            <w:pPr>
              <w:widowControl/>
              <w:rPr>
                <w:rFonts w:ascii="Arial" w:hAnsi="Arial" w:cs="Arial"/>
                <w:snapToGrid/>
                <w:color w:val="000000"/>
                <w:szCs w:val="22"/>
                <w:lang w:eastAsia="es-MX"/>
              </w:rPr>
            </w:pPr>
          </w:p>
        </w:tc>
        <w:tc>
          <w:tcPr>
            <w:tcW w:w="978" w:type="pct"/>
            <w:vAlign w:val="center"/>
          </w:tcPr>
          <w:p w14:paraId="104B8E3D" w14:textId="77777777" w:rsidR="00B37EAE" w:rsidRPr="00124D6E" w:rsidRDefault="00B37EAE" w:rsidP="001719EC">
            <w:pPr>
              <w:widowControl/>
              <w:rPr>
                <w:rFonts w:ascii="Arial" w:hAnsi="Arial" w:cs="Arial"/>
                <w:snapToGrid/>
                <w:color w:val="000000"/>
                <w:szCs w:val="22"/>
                <w:lang w:eastAsia="es-MX"/>
              </w:rPr>
            </w:pPr>
          </w:p>
        </w:tc>
      </w:tr>
      <w:tr w:rsidR="002E79B7" w:rsidRPr="00124D6E" w14:paraId="3C587967" w14:textId="77777777" w:rsidTr="000D35F1">
        <w:trPr>
          <w:trHeight w:val="397"/>
        </w:trPr>
        <w:tc>
          <w:tcPr>
            <w:tcW w:w="1241" w:type="pct"/>
            <w:noWrap/>
            <w:vAlign w:val="center"/>
          </w:tcPr>
          <w:p w14:paraId="4F03E8DB" w14:textId="77777777" w:rsidR="002E79B7" w:rsidRPr="00124D6E" w:rsidRDefault="002E79B7" w:rsidP="001719EC">
            <w:pPr>
              <w:widowControl/>
              <w:rPr>
                <w:rFonts w:ascii="Arial" w:hAnsi="Arial" w:cs="Arial"/>
                <w:snapToGrid/>
                <w:color w:val="000000"/>
                <w:szCs w:val="22"/>
                <w:lang w:eastAsia="es-MX"/>
              </w:rPr>
            </w:pPr>
          </w:p>
        </w:tc>
        <w:tc>
          <w:tcPr>
            <w:tcW w:w="761" w:type="pct"/>
            <w:vAlign w:val="center"/>
          </w:tcPr>
          <w:p w14:paraId="6409024E" w14:textId="77777777" w:rsidR="002E79B7" w:rsidRPr="00124D6E" w:rsidRDefault="002E79B7" w:rsidP="001719EC">
            <w:pPr>
              <w:widowControl/>
              <w:rPr>
                <w:rFonts w:ascii="Arial" w:hAnsi="Arial" w:cs="Arial"/>
                <w:snapToGrid/>
                <w:color w:val="000000"/>
                <w:szCs w:val="22"/>
                <w:lang w:eastAsia="es-MX"/>
              </w:rPr>
            </w:pPr>
          </w:p>
        </w:tc>
        <w:tc>
          <w:tcPr>
            <w:tcW w:w="647" w:type="pct"/>
            <w:vAlign w:val="center"/>
          </w:tcPr>
          <w:p w14:paraId="48AA67FE" w14:textId="77777777" w:rsidR="002E79B7" w:rsidRPr="00124D6E" w:rsidRDefault="002E79B7" w:rsidP="001719EC">
            <w:pPr>
              <w:widowControl/>
              <w:rPr>
                <w:rFonts w:ascii="Arial" w:hAnsi="Arial" w:cs="Arial"/>
                <w:snapToGrid/>
                <w:color w:val="000000"/>
                <w:szCs w:val="22"/>
                <w:lang w:eastAsia="es-MX"/>
              </w:rPr>
            </w:pPr>
          </w:p>
        </w:tc>
        <w:tc>
          <w:tcPr>
            <w:tcW w:w="1373" w:type="pct"/>
            <w:vAlign w:val="center"/>
          </w:tcPr>
          <w:p w14:paraId="4C644634" w14:textId="77777777" w:rsidR="002E79B7" w:rsidRPr="00124D6E" w:rsidRDefault="002E79B7" w:rsidP="001719EC">
            <w:pPr>
              <w:widowControl/>
              <w:rPr>
                <w:rFonts w:ascii="Arial" w:hAnsi="Arial" w:cs="Arial"/>
                <w:snapToGrid/>
                <w:color w:val="000000"/>
                <w:szCs w:val="22"/>
                <w:lang w:eastAsia="es-MX"/>
              </w:rPr>
            </w:pPr>
          </w:p>
        </w:tc>
        <w:tc>
          <w:tcPr>
            <w:tcW w:w="978" w:type="pct"/>
            <w:vAlign w:val="center"/>
          </w:tcPr>
          <w:p w14:paraId="3DE604F1" w14:textId="77777777" w:rsidR="002E79B7" w:rsidRPr="00124D6E" w:rsidRDefault="002E79B7" w:rsidP="001719EC">
            <w:pPr>
              <w:widowControl/>
              <w:rPr>
                <w:rFonts w:ascii="Arial" w:hAnsi="Arial" w:cs="Arial"/>
                <w:snapToGrid/>
                <w:color w:val="000000"/>
                <w:szCs w:val="22"/>
                <w:lang w:eastAsia="es-MX"/>
              </w:rPr>
            </w:pPr>
          </w:p>
        </w:tc>
      </w:tr>
      <w:tr w:rsidR="002E79B7" w:rsidRPr="00124D6E" w14:paraId="05F85594" w14:textId="77777777" w:rsidTr="000D35F1">
        <w:trPr>
          <w:trHeight w:val="397"/>
        </w:trPr>
        <w:tc>
          <w:tcPr>
            <w:tcW w:w="1241" w:type="pct"/>
            <w:noWrap/>
            <w:vAlign w:val="center"/>
          </w:tcPr>
          <w:p w14:paraId="61A7D2EE" w14:textId="77777777" w:rsidR="002E79B7" w:rsidRPr="00124D6E" w:rsidRDefault="002E79B7" w:rsidP="001719EC">
            <w:pPr>
              <w:widowControl/>
              <w:rPr>
                <w:rFonts w:ascii="Arial" w:hAnsi="Arial" w:cs="Arial"/>
                <w:snapToGrid/>
                <w:color w:val="000000"/>
                <w:szCs w:val="22"/>
                <w:lang w:eastAsia="es-MX"/>
              </w:rPr>
            </w:pPr>
          </w:p>
        </w:tc>
        <w:tc>
          <w:tcPr>
            <w:tcW w:w="761" w:type="pct"/>
            <w:vAlign w:val="center"/>
          </w:tcPr>
          <w:p w14:paraId="7E53CCB9" w14:textId="77777777" w:rsidR="002E79B7" w:rsidRPr="00124D6E" w:rsidRDefault="002E79B7" w:rsidP="001719EC">
            <w:pPr>
              <w:widowControl/>
              <w:rPr>
                <w:rFonts w:ascii="Arial" w:hAnsi="Arial" w:cs="Arial"/>
                <w:snapToGrid/>
                <w:color w:val="000000"/>
                <w:szCs w:val="22"/>
                <w:lang w:eastAsia="es-MX"/>
              </w:rPr>
            </w:pPr>
          </w:p>
        </w:tc>
        <w:tc>
          <w:tcPr>
            <w:tcW w:w="647" w:type="pct"/>
            <w:vAlign w:val="center"/>
          </w:tcPr>
          <w:p w14:paraId="6FE1D45C" w14:textId="77777777" w:rsidR="002E79B7" w:rsidRPr="00124D6E" w:rsidRDefault="002E79B7" w:rsidP="001719EC">
            <w:pPr>
              <w:widowControl/>
              <w:rPr>
                <w:rFonts w:ascii="Arial" w:hAnsi="Arial" w:cs="Arial"/>
                <w:snapToGrid/>
                <w:color w:val="000000"/>
                <w:szCs w:val="22"/>
                <w:lang w:eastAsia="es-MX"/>
              </w:rPr>
            </w:pPr>
          </w:p>
        </w:tc>
        <w:tc>
          <w:tcPr>
            <w:tcW w:w="1373" w:type="pct"/>
            <w:vAlign w:val="center"/>
          </w:tcPr>
          <w:p w14:paraId="459CB0B4" w14:textId="77777777" w:rsidR="002E79B7" w:rsidRPr="00124D6E" w:rsidRDefault="002E79B7" w:rsidP="001719EC">
            <w:pPr>
              <w:widowControl/>
              <w:rPr>
                <w:rFonts w:ascii="Arial" w:hAnsi="Arial" w:cs="Arial"/>
                <w:snapToGrid/>
                <w:color w:val="000000"/>
                <w:szCs w:val="22"/>
                <w:lang w:eastAsia="es-MX"/>
              </w:rPr>
            </w:pPr>
          </w:p>
        </w:tc>
        <w:tc>
          <w:tcPr>
            <w:tcW w:w="978" w:type="pct"/>
            <w:vAlign w:val="center"/>
          </w:tcPr>
          <w:p w14:paraId="2733B6CB" w14:textId="77777777" w:rsidR="002E79B7" w:rsidRPr="00124D6E" w:rsidRDefault="002E79B7" w:rsidP="001719EC">
            <w:pPr>
              <w:widowControl/>
              <w:rPr>
                <w:rFonts w:ascii="Arial" w:hAnsi="Arial" w:cs="Arial"/>
                <w:snapToGrid/>
                <w:color w:val="000000"/>
                <w:szCs w:val="22"/>
                <w:lang w:eastAsia="es-MX"/>
              </w:rPr>
            </w:pPr>
          </w:p>
        </w:tc>
      </w:tr>
      <w:tr w:rsidR="002E79B7" w:rsidRPr="00124D6E" w14:paraId="038ED137" w14:textId="77777777" w:rsidTr="000D35F1">
        <w:trPr>
          <w:trHeight w:val="397"/>
        </w:trPr>
        <w:tc>
          <w:tcPr>
            <w:tcW w:w="1241" w:type="pct"/>
            <w:noWrap/>
            <w:vAlign w:val="center"/>
          </w:tcPr>
          <w:p w14:paraId="186BE097" w14:textId="77777777" w:rsidR="002E79B7" w:rsidRPr="00124D6E" w:rsidRDefault="002E79B7" w:rsidP="001719EC">
            <w:pPr>
              <w:widowControl/>
              <w:rPr>
                <w:rFonts w:ascii="Arial" w:hAnsi="Arial" w:cs="Arial"/>
                <w:snapToGrid/>
                <w:color w:val="000000"/>
                <w:szCs w:val="22"/>
                <w:lang w:eastAsia="es-MX"/>
              </w:rPr>
            </w:pPr>
          </w:p>
        </w:tc>
        <w:tc>
          <w:tcPr>
            <w:tcW w:w="761" w:type="pct"/>
            <w:vAlign w:val="center"/>
          </w:tcPr>
          <w:p w14:paraId="7D93D239" w14:textId="77777777" w:rsidR="002E79B7" w:rsidRPr="00124D6E" w:rsidRDefault="002E79B7" w:rsidP="001719EC">
            <w:pPr>
              <w:widowControl/>
              <w:rPr>
                <w:rFonts w:ascii="Arial" w:hAnsi="Arial" w:cs="Arial"/>
                <w:snapToGrid/>
                <w:color w:val="000000"/>
                <w:szCs w:val="22"/>
                <w:lang w:eastAsia="es-MX"/>
              </w:rPr>
            </w:pPr>
          </w:p>
        </w:tc>
        <w:tc>
          <w:tcPr>
            <w:tcW w:w="647" w:type="pct"/>
            <w:vAlign w:val="center"/>
          </w:tcPr>
          <w:p w14:paraId="2AF4DEF4" w14:textId="77777777" w:rsidR="002E79B7" w:rsidRPr="00124D6E" w:rsidRDefault="002E79B7" w:rsidP="001719EC">
            <w:pPr>
              <w:widowControl/>
              <w:rPr>
                <w:rFonts w:ascii="Arial" w:hAnsi="Arial" w:cs="Arial"/>
                <w:snapToGrid/>
                <w:color w:val="000000"/>
                <w:szCs w:val="22"/>
                <w:lang w:eastAsia="es-MX"/>
              </w:rPr>
            </w:pPr>
          </w:p>
        </w:tc>
        <w:tc>
          <w:tcPr>
            <w:tcW w:w="1373" w:type="pct"/>
            <w:vAlign w:val="center"/>
          </w:tcPr>
          <w:p w14:paraId="0F19EF11" w14:textId="77777777" w:rsidR="002E79B7" w:rsidRPr="00124D6E" w:rsidRDefault="002E79B7" w:rsidP="001719EC">
            <w:pPr>
              <w:widowControl/>
              <w:rPr>
                <w:rFonts w:ascii="Arial" w:hAnsi="Arial" w:cs="Arial"/>
                <w:snapToGrid/>
                <w:color w:val="000000"/>
                <w:szCs w:val="22"/>
                <w:lang w:eastAsia="es-MX"/>
              </w:rPr>
            </w:pPr>
          </w:p>
        </w:tc>
        <w:tc>
          <w:tcPr>
            <w:tcW w:w="978" w:type="pct"/>
            <w:vAlign w:val="center"/>
          </w:tcPr>
          <w:p w14:paraId="70F50A08" w14:textId="77777777" w:rsidR="002E79B7" w:rsidRPr="00124D6E" w:rsidRDefault="002E79B7" w:rsidP="001719EC">
            <w:pPr>
              <w:widowControl/>
              <w:rPr>
                <w:rFonts w:ascii="Arial" w:hAnsi="Arial" w:cs="Arial"/>
                <w:snapToGrid/>
                <w:color w:val="000000"/>
                <w:szCs w:val="22"/>
                <w:lang w:eastAsia="es-MX"/>
              </w:rPr>
            </w:pPr>
          </w:p>
        </w:tc>
      </w:tr>
      <w:tr w:rsidR="002E79B7" w:rsidRPr="00124D6E" w14:paraId="04D510B6" w14:textId="77777777" w:rsidTr="000D35F1">
        <w:trPr>
          <w:trHeight w:val="397"/>
        </w:trPr>
        <w:tc>
          <w:tcPr>
            <w:tcW w:w="1241" w:type="pct"/>
            <w:noWrap/>
            <w:vAlign w:val="center"/>
          </w:tcPr>
          <w:p w14:paraId="62FD21F7" w14:textId="77777777" w:rsidR="002E79B7" w:rsidRPr="00124D6E" w:rsidRDefault="002E79B7" w:rsidP="001719EC">
            <w:pPr>
              <w:widowControl/>
              <w:rPr>
                <w:rFonts w:ascii="Arial" w:hAnsi="Arial" w:cs="Arial"/>
                <w:snapToGrid/>
                <w:color w:val="000000"/>
                <w:szCs w:val="22"/>
                <w:lang w:eastAsia="es-MX"/>
              </w:rPr>
            </w:pPr>
          </w:p>
        </w:tc>
        <w:tc>
          <w:tcPr>
            <w:tcW w:w="761" w:type="pct"/>
            <w:vAlign w:val="center"/>
          </w:tcPr>
          <w:p w14:paraId="240CE4B0" w14:textId="77777777" w:rsidR="002E79B7" w:rsidRPr="00124D6E" w:rsidRDefault="002E79B7" w:rsidP="001719EC">
            <w:pPr>
              <w:widowControl/>
              <w:rPr>
                <w:rFonts w:ascii="Arial" w:hAnsi="Arial" w:cs="Arial"/>
                <w:snapToGrid/>
                <w:color w:val="000000"/>
                <w:szCs w:val="22"/>
                <w:lang w:eastAsia="es-MX"/>
              </w:rPr>
            </w:pPr>
          </w:p>
        </w:tc>
        <w:tc>
          <w:tcPr>
            <w:tcW w:w="647" w:type="pct"/>
            <w:vAlign w:val="center"/>
          </w:tcPr>
          <w:p w14:paraId="1DADF341" w14:textId="77777777" w:rsidR="002E79B7" w:rsidRPr="00124D6E" w:rsidRDefault="002E79B7" w:rsidP="001719EC">
            <w:pPr>
              <w:widowControl/>
              <w:rPr>
                <w:rFonts w:ascii="Arial" w:hAnsi="Arial" w:cs="Arial"/>
                <w:snapToGrid/>
                <w:color w:val="000000"/>
                <w:szCs w:val="22"/>
                <w:lang w:eastAsia="es-MX"/>
              </w:rPr>
            </w:pPr>
          </w:p>
        </w:tc>
        <w:tc>
          <w:tcPr>
            <w:tcW w:w="1373" w:type="pct"/>
            <w:vAlign w:val="center"/>
          </w:tcPr>
          <w:p w14:paraId="3559CABF" w14:textId="77777777" w:rsidR="002E79B7" w:rsidRPr="00124D6E" w:rsidRDefault="002E79B7" w:rsidP="001719EC">
            <w:pPr>
              <w:widowControl/>
              <w:rPr>
                <w:rFonts w:ascii="Arial" w:hAnsi="Arial" w:cs="Arial"/>
                <w:snapToGrid/>
                <w:color w:val="000000"/>
                <w:szCs w:val="22"/>
                <w:lang w:eastAsia="es-MX"/>
              </w:rPr>
            </w:pPr>
          </w:p>
        </w:tc>
        <w:tc>
          <w:tcPr>
            <w:tcW w:w="978" w:type="pct"/>
            <w:vAlign w:val="center"/>
          </w:tcPr>
          <w:p w14:paraId="50C3DBD3" w14:textId="77777777" w:rsidR="002E79B7" w:rsidRPr="00124D6E" w:rsidRDefault="002E79B7" w:rsidP="001719EC">
            <w:pPr>
              <w:widowControl/>
              <w:rPr>
                <w:rFonts w:ascii="Arial" w:hAnsi="Arial" w:cs="Arial"/>
                <w:snapToGrid/>
                <w:color w:val="000000"/>
                <w:szCs w:val="22"/>
                <w:lang w:eastAsia="es-MX"/>
              </w:rPr>
            </w:pPr>
          </w:p>
        </w:tc>
      </w:tr>
      <w:tr w:rsidR="002E79B7" w:rsidRPr="00124D6E" w14:paraId="7B6641EC" w14:textId="77777777" w:rsidTr="000D35F1">
        <w:trPr>
          <w:trHeight w:val="397"/>
        </w:trPr>
        <w:tc>
          <w:tcPr>
            <w:tcW w:w="1241" w:type="pct"/>
            <w:noWrap/>
            <w:vAlign w:val="center"/>
          </w:tcPr>
          <w:p w14:paraId="4D1AF955" w14:textId="77777777" w:rsidR="002E79B7" w:rsidRPr="00124D6E" w:rsidRDefault="002E79B7" w:rsidP="001719EC">
            <w:pPr>
              <w:widowControl/>
              <w:rPr>
                <w:rFonts w:ascii="Arial" w:hAnsi="Arial" w:cs="Arial"/>
                <w:snapToGrid/>
                <w:color w:val="000000"/>
                <w:szCs w:val="22"/>
                <w:lang w:eastAsia="es-MX"/>
              </w:rPr>
            </w:pPr>
          </w:p>
        </w:tc>
        <w:tc>
          <w:tcPr>
            <w:tcW w:w="761" w:type="pct"/>
            <w:vAlign w:val="center"/>
          </w:tcPr>
          <w:p w14:paraId="1EDC1037" w14:textId="77777777" w:rsidR="002E79B7" w:rsidRPr="00124D6E" w:rsidRDefault="002E79B7" w:rsidP="001719EC">
            <w:pPr>
              <w:widowControl/>
              <w:rPr>
                <w:rFonts w:ascii="Arial" w:hAnsi="Arial" w:cs="Arial"/>
                <w:snapToGrid/>
                <w:color w:val="000000"/>
                <w:szCs w:val="22"/>
                <w:lang w:eastAsia="es-MX"/>
              </w:rPr>
            </w:pPr>
          </w:p>
        </w:tc>
        <w:tc>
          <w:tcPr>
            <w:tcW w:w="647" w:type="pct"/>
            <w:vAlign w:val="center"/>
          </w:tcPr>
          <w:p w14:paraId="7B66DBC1" w14:textId="77777777" w:rsidR="002E79B7" w:rsidRPr="00124D6E" w:rsidRDefault="002E79B7" w:rsidP="001719EC">
            <w:pPr>
              <w:widowControl/>
              <w:rPr>
                <w:rFonts w:ascii="Arial" w:hAnsi="Arial" w:cs="Arial"/>
                <w:snapToGrid/>
                <w:color w:val="000000"/>
                <w:szCs w:val="22"/>
                <w:lang w:eastAsia="es-MX"/>
              </w:rPr>
            </w:pPr>
          </w:p>
        </w:tc>
        <w:tc>
          <w:tcPr>
            <w:tcW w:w="1373" w:type="pct"/>
            <w:vAlign w:val="center"/>
          </w:tcPr>
          <w:p w14:paraId="340969C9" w14:textId="77777777" w:rsidR="002E79B7" w:rsidRPr="00124D6E" w:rsidRDefault="002E79B7" w:rsidP="001719EC">
            <w:pPr>
              <w:widowControl/>
              <w:rPr>
                <w:rFonts w:ascii="Arial" w:hAnsi="Arial" w:cs="Arial"/>
                <w:snapToGrid/>
                <w:color w:val="000000"/>
                <w:szCs w:val="22"/>
                <w:lang w:eastAsia="es-MX"/>
              </w:rPr>
            </w:pPr>
          </w:p>
        </w:tc>
        <w:tc>
          <w:tcPr>
            <w:tcW w:w="978" w:type="pct"/>
            <w:vAlign w:val="center"/>
          </w:tcPr>
          <w:p w14:paraId="682C026F" w14:textId="77777777" w:rsidR="002E79B7" w:rsidRPr="00124D6E" w:rsidRDefault="002E79B7" w:rsidP="001719EC">
            <w:pPr>
              <w:widowControl/>
              <w:rPr>
                <w:rFonts w:ascii="Arial" w:hAnsi="Arial" w:cs="Arial"/>
                <w:snapToGrid/>
                <w:color w:val="000000"/>
                <w:szCs w:val="22"/>
                <w:lang w:eastAsia="es-MX"/>
              </w:rPr>
            </w:pPr>
          </w:p>
        </w:tc>
      </w:tr>
      <w:tr w:rsidR="00B37EAE" w:rsidRPr="00124D6E" w14:paraId="37B8D8B9" w14:textId="77777777" w:rsidTr="000D35F1">
        <w:trPr>
          <w:trHeight w:val="397"/>
        </w:trPr>
        <w:tc>
          <w:tcPr>
            <w:tcW w:w="1241" w:type="pct"/>
            <w:noWrap/>
            <w:vAlign w:val="center"/>
          </w:tcPr>
          <w:p w14:paraId="3851736B" w14:textId="77777777" w:rsidR="00B37EAE" w:rsidRPr="00124D6E" w:rsidRDefault="00B37EAE" w:rsidP="001719EC">
            <w:pPr>
              <w:widowControl/>
              <w:rPr>
                <w:rFonts w:ascii="Arial" w:hAnsi="Arial" w:cs="Arial"/>
                <w:snapToGrid/>
                <w:szCs w:val="22"/>
                <w:lang w:eastAsia="es-MX"/>
              </w:rPr>
            </w:pPr>
          </w:p>
        </w:tc>
        <w:tc>
          <w:tcPr>
            <w:tcW w:w="761" w:type="pct"/>
            <w:vAlign w:val="center"/>
          </w:tcPr>
          <w:p w14:paraId="27C59E06" w14:textId="77777777" w:rsidR="00B37EAE" w:rsidRPr="00124D6E" w:rsidRDefault="00B37EAE" w:rsidP="001719EC">
            <w:pPr>
              <w:widowControl/>
              <w:rPr>
                <w:rFonts w:ascii="Arial" w:hAnsi="Arial" w:cs="Arial"/>
                <w:snapToGrid/>
                <w:szCs w:val="22"/>
                <w:lang w:eastAsia="es-MX"/>
              </w:rPr>
            </w:pPr>
          </w:p>
        </w:tc>
        <w:tc>
          <w:tcPr>
            <w:tcW w:w="647" w:type="pct"/>
            <w:vAlign w:val="center"/>
          </w:tcPr>
          <w:p w14:paraId="634C10F6" w14:textId="77777777" w:rsidR="00B37EAE" w:rsidRPr="00124D6E" w:rsidRDefault="00B37EAE" w:rsidP="001719EC">
            <w:pPr>
              <w:widowControl/>
              <w:rPr>
                <w:rFonts w:ascii="Arial" w:hAnsi="Arial" w:cs="Arial"/>
                <w:snapToGrid/>
                <w:szCs w:val="22"/>
                <w:lang w:eastAsia="es-MX"/>
              </w:rPr>
            </w:pPr>
          </w:p>
        </w:tc>
        <w:tc>
          <w:tcPr>
            <w:tcW w:w="1373" w:type="pct"/>
            <w:vAlign w:val="center"/>
          </w:tcPr>
          <w:p w14:paraId="7833A3D3" w14:textId="77777777" w:rsidR="00B37EAE" w:rsidRPr="00124D6E" w:rsidRDefault="00B37EAE" w:rsidP="001719EC">
            <w:pPr>
              <w:widowControl/>
              <w:rPr>
                <w:rFonts w:ascii="Arial" w:hAnsi="Arial" w:cs="Arial"/>
                <w:snapToGrid/>
                <w:szCs w:val="22"/>
                <w:lang w:eastAsia="es-MX"/>
              </w:rPr>
            </w:pPr>
          </w:p>
        </w:tc>
        <w:tc>
          <w:tcPr>
            <w:tcW w:w="978" w:type="pct"/>
            <w:vAlign w:val="center"/>
          </w:tcPr>
          <w:p w14:paraId="7020DC85" w14:textId="77777777" w:rsidR="00B37EAE" w:rsidRPr="00124D6E" w:rsidRDefault="00B37EAE" w:rsidP="001719EC">
            <w:pPr>
              <w:widowControl/>
              <w:rPr>
                <w:rFonts w:ascii="Arial" w:hAnsi="Arial" w:cs="Arial"/>
                <w:snapToGrid/>
                <w:szCs w:val="22"/>
                <w:lang w:eastAsia="es-MX"/>
              </w:rPr>
            </w:pPr>
          </w:p>
        </w:tc>
      </w:tr>
    </w:tbl>
    <w:p w14:paraId="495EF52B" w14:textId="77777777" w:rsidR="00091BF7" w:rsidRDefault="00091BF7" w:rsidP="00400FB1">
      <w:pPr>
        <w:tabs>
          <w:tab w:val="left" w:pos="7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uppressAutoHyphens/>
        <w:jc w:val="both"/>
        <w:rPr>
          <w:rFonts w:ascii="Arial" w:hAnsi="Arial" w:cs="Arial"/>
          <w:sz w:val="24"/>
          <w:lang w:val="es-ES"/>
        </w:rPr>
      </w:pPr>
    </w:p>
    <w:p w14:paraId="0F4F7D17" w14:textId="77777777" w:rsidR="00AC31EC" w:rsidRDefault="00AC31EC" w:rsidP="00400FB1">
      <w:pPr>
        <w:tabs>
          <w:tab w:val="left" w:pos="7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uppressAutoHyphens/>
        <w:jc w:val="both"/>
        <w:rPr>
          <w:rFonts w:ascii="Arial" w:hAnsi="Arial" w:cs="Arial"/>
          <w:sz w:val="24"/>
          <w:lang w:val="es-ES"/>
        </w:rPr>
      </w:pPr>
    </w:p>
    <w:p w14:paraId="5AF042CB" w14:textId="77777777" w:rsidR="00A53B68" w:rsidRDefault="00A53B68" w:rsidP="00400FB1">
      <w:pPr>
        <w:tabs>
          <w:tab w:val="left" w:pos="7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uppressAutoHyphens/>
        <w:jc w:val="both"/>
        <w:rPr>
          <w:rFonts w:ascii="Arial" w:hAnsi="Arial" w:cs="Arial"/>
          <w:sz w:val="24"/>
          <w:lang w:val="es-ES"/>
        </w:rPr>
      </w:pPr>
    </w:p>
    <w:p w14:paraId="4E3F4D39" w14:textId="788A95DA" w:rsidR="003106CC" w:rsidRPr="002E79B7" w:rsidRDefault="003106CC" w:rsidP="003106CC">
      <w:pPr>
        <w:numPr>
          <w:ilvl w:val="0"/>
          <w:numId w:val="5"/>
        </w:numPr>
        <w:jc w:val="both"/>
        <w:rPr>
          <w:rFonts w:ascii="Arial" w:hAnsi="Arial" w:cs="Arial"/>
          <w:sz w:val="24"/>
          <w:szCs w:val="24"/>
        </w:rPr>
      </w:pPr>
      <w:r w:rsidRPr="00CE1587">
        <w:rPr>
          <w:rFonts w:ascii="Arial" w:hAnsi="Arial" w:cs="Arial"/>
          <w:sz w:val="24"/>
        </w:rPr>
        <w:t xml:space="preserve">Que </w:t>
      </w:r>
      <w:r w:rsidRPr="00497A9D">
        <w:rPr>
          <w:rFonts w:ascii="Arial" w:hAnsi="Arial" w:cs="Arial"/>
          <w:sz w:val="24"/>
        </w:rPr>
        <w:t xml:space="preserve">en cumplimiento del artículo </w:t>
      </w:r>
      <w:r w:rsidRPr="00AD44BC">
        <w:rPr>
          <w:rFonts w:ascii="Arial" w:hAnsi="Arial" w:cs="Arial"/>
          <w:b/>
          <w:bCs/>
          <w:sz w:val="24"/>
        </w:rPr>
        <w:t>25</w:t>
      </w:r>
      <w:r w:rsidRPr="00497A9D">
        <w:rPr>
          <w:rFonts w:ascii="Arial" w:hAnsi="Arial" w:cs="Arial"/>
          <w:sz w:val="24"/>
        </w:rPr>
        <w:t>, primer párrafo, del Código Fiscal de la Federación</w:t>
      </w:r>
      <w:r w:rsidR="007E0D6B">
        <w:rPr>
          <w:rFonts w:ascii="Arial" w:hAnsi="Arial" w:cs="Arial"/>
          <w:sz w:val="24"/>
        </w:rPr>
        <w:t xml:space="preserve"> y </w:t>
      </w:r>
      <w:r>
        <w:rPr>
          <w:rFonts w:ascii="Arial" w:hAnsi="Arial" w:cs="Arial"/>
          <w:sz w:val="24"/>
        </w:rPr>
        <w:t xml:space="preserve">la regla </w:t>
      </w:r>
      <w:r w:rsidRPr="00AD44BC">
        <w:rPr>
          <w:rFonts w:ascii="Arial" w:hAnsi="Arial" w:cs="Arial"/>
          <w:b/>
          <w:bCs/>
          <w:sz w:val="24"/>
        </w:rPr>
        <w:t>9.</w:t>
      </w:r>
      <w:r w:rsidR="007D72D3" w:rsidRPr="00AD44BC">
        <w:rPr>
          <w:rFonts w:ascii="Arial" w:hAnsi="Arial" w:cs="Arial"/>
          <w:b/>
          <w:bCs/>
          <w:sz w:val="24"/>
        </w:rPr>
        <w:t>8</w:t>
      </w:r>
      <w:r>
        <w:rPr>
          <w:rFonts w:ascii="Arial" w:hAnsi="Arial" w:cs="Arial"/>
          <w:sz w:val="24"/>
        </w:rPr>
        <w:t xml:space="preserve">, fracción </w:t>
      </w:r>
      <w:r w:rsidRPr="00AD44BC">
        <w:rPr>
          <w:rFonts w:ascii="Arial" w:hAnsi="Arial" w:cs="Arial"/>
          <w:b/>
          <w:bCs/>
          <w:sz w:val="24"/>
        </w:rPr>
        <w:t>I</w:t>
      </w:r>
      <w:r>
        <w:rPr>
          <w:rFonts w:ascii="Arial" w:hAnsi="Arial" w:cs="Arial"/>
          <w:sz w:val="24"/>
        </w:rPr>
        <w:t>,</w:t>
      </w:r>
      <w:r w:rsidRPr="006D6518">
        <w:rPr>
          <w:rFonts w:ascii="Arial" w:hAnsi="Arial" w:cs="Arial"/>
          <w:sz w:val="24"/>
        </w:rPr>
        <w:t xml:space="preserve"> de la Resolución Miscelánea </w:t>
      </w:r>
      <w:r w:rsidRPr="003E5D88">
        <w:rPr>
          <w:rFonts w:ascii="Arial" w:hAnsi="Arial" w:cs="Arial"/>
          <w:sz w:val="24"/>
        </w:rPr>
        <w:t>Fiscal para 20</w:t>
      </w:r>
      <w:r w:rsidR="00736612">
        <w:rPr>
          <w:rFonts w:ascii="Arial" w:hAnsi="Arial" w:cs="Arial"/>
          <w:sz w:val="24"/>
        </w:rPr>
        <w:t>2</w:t>
      </w:r>
      <w:r w:rsidR="00842EBB">
        <w:rPr>
          <w:rFonts w:ascii="Arial" w:hAnsi="Arial" w:cs="Arial"/>
          <w:sz w:val="24"/>
        </w:rPr>
        <w:t>5</w:t>
      </w:r>
      <w:r w:rsidRPr="003E5D88">
        <w:rPr>
          <w:rFonts w:ascii="Arial" w:hAnsi="Arial" w:cs="Arial"/>
          <w:sz w:val="24"/>
        </w:rPr>
        <w:t xml:space="preserve">, </w:t>
      </w:r>
      <w:r>
        <w:rPr>
          <w:rFonts w:ascii="Arial" w:hAnsi="Arial" w:cs="Arial"/>
          <w:sz w:val="24"/>
        </w:rPr>
        <w:t xml:space="preserve">mi representada se encuentra obligada a </w:t>
      </w:r>
      <w:r w:rsidRPr="002E79B7">
        <w:rPr>
          <w:rFonts w:ascii="Arial" w:hAnsi="Arial" w:cs="Arial"/>
          <w:b/>
          <w:sz w:val="24"/>
        </w:rPr>
        <w:t xml:space="preserve">presentar </w:t>
      </w:r>
      <w:r w:rsidR="004A532B" w:rsidRPr="002E79B7">
        <w:rPr>
          <w:rFonts w:ascii="Arial" w:hAnsi="Arial" w:cs="Arial"/>
          <w:b/>
          <w:sz w:val="24"/>
        </w:rPr>
        <w:t xml:space="preserve">durante marzo del siguiente año, </w:t>
      </w:r>
      <w:r w:rsidRPr="002E79B7">
        <w:rPr>
          <w:rFonts w:ascii="Arial" w:hAnsi="Arial" w:cs="Arial"/>
          <w:b/>
          <w:sz w:val="24"/>
        </w:rPr>
        <w:t xml:space="preserve">AVISO </w:t>
      </w:r>
      <w:r w:rsidR="004A532B" w:rsidRPr="002E79B7">
        <w:rPr>
          <w:rFonts w:ascii="Arial" w:hAnsi="Arial" w:cs="Arial"/>
          <w:b/>
          <w:sz w:val="24"/>
        </w:rPr>
        <w:t xml:space="preserve">en el que se señale </w:t>
      </w:r>
      <w:r w:rsidRPr="002E79B7">
        <w:rPr>
          <w:rFonts w:ascii="Arial" w:hAnsi="Arial" w:cs="Arial"/>
          <w:b/>
          <w:sz w:val="24"/>
        </w:rPr>
        <w:t>a esa autoridad</w:t>
      </w:r>
      <w:r w:rsidR="004A532B" w:rsidRPr="002E79B7">
        <w:rPr>
          <w:rFonts w:ascii="Arial" w:hAnsi="Arial" w:cs="Arial"/>
          <w:b/>
          <w:sz w:val="24"/>
        </w:rPr>
        <w:t xml:space="preserve"> que es sujet</w:t>
      </w:r>
      <w:r w:rsidR="007E0D6B" w:rsidRPr="002E79B7">
        <w:rPr>
          <w:rFonts w:ascii="Arial" w:hAnsi="Arial" w:cs="Arial"/>
          <w:b/>
          <w:sz w:val="24"/>
        </w:rPr>
        <w:t>a</w:t>
      </w:r>
      <w:r w:rsidR="004A532B" w:rsidRPr="002E79B7">
        <w:rPr>
          <w:rFonts w:ascii="Arial" w:hAnsi="Arial" w:cs="Arial"/>
          <w:b/>
          <w:sz w:val="24"/>
        </w:rPr>
        <w:t xml:space="preserve"> del Estímulo fiscal mencionado.</w:t>
      </w:r>
    </w:p>
    <w:p w14:paraId="3C687FC0" w14:textId="77777777" w:rsidR="007D72D3" w:rsidRPr="002E79B7" w:rsidRDefault="007D72D3" w:rsidP="003106CC">
      <w:pPr>
        <w:ind w:left="426"/>
        <w:jc w:val="both"/>
        <w:rPr>
          <w:rFonts w:ascii="Arial" w:hAnsi="Arial" w:cs="Arial"/>
          <w:sz w:val="24"/>
          <w:szCs w:val="24"/>
        </w:rPr>
      </w:pPr>
    </w:p>
    <w:p w14:paraId="0FF9AE83" w14:textId="77777777" w:rsidR="007D72D3" w:rsidRPr="001174EC" w:rsidRDefault="007D72D3" w:rsidP="003106CC">
      <w:pPr>
        <w:ind w:left="426"/>
        <w:jc w:val="both"/>
        <w:rPr>
          <w:rFonts w:ascii="Arial" w:hAnsi="Arial" w:cs="Arial"/>
          <w:sz w:val="24"/>
          <w:szCs w:val="24"/>
        </w:rPr>
      </w:pPr>
    </w:p>
    <w:p w14:paraId="78A88F2F" w14:textId="77777777" w:rsidR="003106CC" w:rsidRPr="00C328DD" w:rsidRDefault="003106CC" w:rsidP="007E0D6B">
      <w:pPr>
        <w:ind w:left="993"/>
        <w:jc w:val="both"/>
        <w:rPr>
          <w:rFonts w:ascii="Arial" w:hAnsi="Arial" w:cs="Arial"/>
          <w:b/>
          <w:i/>
        </w:rPr>
      </w:pPr>
      <w:r w:rsidRPr="00C328DD">
        <w:rPr>
          <w:rFonts w:ascii="Arial" w:hAnsi="Arial" w:cs="Arial"/>
          <w:b/>
          <w:i/>
        </w:rPr>
        <w:t>CÓDIGO FISCAL DE LA FEDERACIÓN</w:t>
      </w:r>
    </w:p>
    <w:p w14:paraId="7589F5BB" w14:textId="77777777" w:rsidR="003106CC" w:rsidRPr="00736612" w:rsidRDefault="003106CC" w:rsidP="007E0D6B">
      <w:pPr>
        <w:ind w:left="993"/>
        <w:jc w:val="both"/>
        <w:rPr>
          <w:rFonts w:ascii="Arial" w:hAnsi="Arial" w:cs="Arial"/>
          <w:i/>
          <w:sz w:val="18"/>
          <w:szCs w:val="18"/>
        </w:rPr>
      </w:pPr>
      <w:r w:rsidRPr="00736612">
        <w:rPr>
          <w:rFonts w:ascii="Arial" w:hAnsi="Arial" w:cs="Arial"/>
          <w:b/>
          <w:i/>
          <w:sz w:val="18"/>
          <w:szCs w:val="18"/>
        </w:rPr>
        <w:t xml:space="preserve">Artículo 25.- </w:t>
      </w:r>
      <w:r w:rsidRPr="00736612">
        <w:rPr>
          <w:rFonts w:ascii="Arial" w:hAnsi="Arial" w:cs="Arial"/>
          <w:i/>
          <w:sz w:val="18"/>
          <w:szCs w:val="18"/>
        </w:rPr>
        <w:t xml:space="preserve">Los contribuyentes obligados a pagar mediante declaración periódica podrán acreditar el importe de los estímulos fiscales a que tengan derecho, contra las cantidades que están obligados a pagar, </w:t>
      </w:r>
      <w:r w:rsidRPr="00736612">
        <w:rPr>
          <w:rFonts w:ascii="Arial" w:hAnsi="Arial" w:cs="Arial"/>
          <w:b/>
          <w:i/>
          <w:sz w:val="18"/>
          <w:szCs w:val="18"/>
          <w:u w:val="single"/>
        </w:rPr>
        <w:t>siempre que presenten aviso ante las autoridades competentes en materia de estímulos fiscales</w:t>
      </w:r>
      <w:r w:rsidRPr="00736612">
        <w:rPr>
          <w:rFonts w:ascii="Arial" w:hAnsi="Arial" w:cs="Arial"/>
          <w:i/>
          <w:sz w:val="18"/>
          <w:szCs w:val="18"/>
        </w:rPr>
        <w:t xml:space="preserve"> y, en su caso, cumplan con los demás requisitos formales que se establezcan en las disposiciones que otorguen los estímulos, inclusive el de presentar certificados de promoción fiscal o de devolución de impuestos. En los demás casos siempre se requerirá la presentación de los certificados de promoción fiscal o de devolución de impuestos, además del cumplimiento de los otros requisitos que establezcan los decretos en que se otorguen los estímulos.</w:t>
      </w:r>
    </w:p>
    <w:p w14:paraId="48A50A48" w14:textId="77777777" w:rsidR="003106CC" w:rsidRPr="00C328DD" w:rsidRDefault="003106CC" w:rsidP="007E0D6B">
      <w:pPr>
        <w:ind w:left="993"/>
        <w:jc w:val="both"/>
        <w:rPr>
          <w:rFonts w:ascii="Arial" w:hAnsi="Arial" w:cs="Arial"/>
          <w:b/>
          <w:i/>
        </w:rPr>
      </w:pPr>
      <w:r>
        <w:rPr>
          <w:rFonts w:ascii="Arial" w:hAnsi="Arial" w:cs="Arial"/>
          <w:i/>
        </w:rPr>
        <w:t>……………….</w:t>
      </w:r>
      <w:r w:rsidRPr="00C328DD">
        <w:rPr>
          <w:rFonts w:ascii="Arial" w:hAnsi="Arial" w:cs="Arial"/>
          <w:i/>
        </w:rPr>
        <w:t>……………………………………………………………………………</w:t>
      </w:r>
    </w:p>
    <w:p w14:paraId="7E885607" w14:textId="77777777" w:rsidR="003106CC" w:rsidRPr="00C328DD" w:rsidRDefault="003106CC" w:rsidP="007E0D6B">
      <w:pPr>
        <w:ind w:left="993"/>
        <w:jc w:val="both"/>
        <w:rPr>
          <w:rFonts w:ascii="Arial" w:hAnsi="Arial" w:cs="Arial"/>
          <w:b/>
          <w:i/>
        </w:rPr>
      </w:pPr>
    </w:p>
    <w:p w14:paraId="4F593DA2" w14:textId="020E45E0" w:rsidR="007D72D3" w:rsidRPr="00025826" w:rsidRDefault="007D72D3" w:rsidP="007D72D3">
      <w:pPr>
        <w:ind w:left="589" w:firstLine="589"/>
        <w:jc w:val="both"/>
        <w:rPr>
          <w:rFonts w:ascii="Arial" w:hAnsi="Arial" w:cs="Arial"/>
          <w:b/>
          <w:color w:val="000000"/>
          <w:sz w:val="18"/>
          <w:szCs w:val="18"/>
        </w:rPr>
      </w:pPr>
      <w:r w:rsidRPr="00025826">
        <w:rPr>
          <w:rFonts w:ascii="Arial" w:hAnsi="Arial" w:cs="Arial"/>
          <w:b/>
          <w:color w:val="000000"/>
          <w:sz w:val="18"/>
          <w:szCs w:val="18"/>
        </w:rPr>
        <w:t>RESOLUCIÓN MISCELÁNEA FISCAL PARA 202</w:t>
      </w:r>
      <w:r w:rsidR="0018747B">
        <w:rPr>
          <w:rFonts w:ascii="Arial" w:hAnsi="Arial" w:cs="Arial"/>
          <w:b/>
          <w:color w:val="000000"/>
          <w:sz w:val="18"/>
          <w:szCs w:val="18"/>
        </w:rPr>
        <w:t>5</w:t>
      </w:r>
      <w:r w:rsidRPr="00025826">
        <w:rPr>
          <w:rFonts w:ascii="Arial" w:hAnsi="Arial" w:cs="Arial"/>
          <w:b/>
          <w:color w:val="000000"/>
          <w:sz w:val="18"/>
          <w:szCs w:val="18"/>
        </w:rPr>
        <w:t>.</w:t>
      </w:r>
    </w:p>
    <w:p w14:paraId="2D9E49B1" w14:textId="77777777" w:rsidR="007D72D3" w:rsidRPr="00025826" w:rsidRDefault="007D72D3" w:rsidP="007D72D3">
      <w:pPr>
        <w:ind w:left="731"/>
        <w:jc w:val="both"/>
        <w:rPr>
          <w:rFonts w:ascii="Arial" w:hAnsi="Arial" w:cs="Arial"/>
          <w:b/>
          <w:color w:val="000000"/>
          <w:sz w:val="18"/>
          <w:szCs w:val="18"/>
        </w:rPr>
      </w:pPr>
    </w:p>
    <w:p w14:paraId="3044B6F7" w14:textId="77777777" w:rsidR="001152A3" w:rsidRPr="001152A3" w:rsidRDefault="001152A3" w:rsidP="007D72D3">
      <w:pPr>
        <w:pStyle w:val="Texto0"/>
        <w:spacing w:after="0" w:line="240" w:lineRule="auto"/>
        <w:ind w:left="1178" w:firstLine="0"/>
        <w:rPr>
          <w:b/>
          <w:bCs/>
          <w:i/>
          <w:iCs/>
          <w:sz w:val="16"/>
          <w:szCs w:val="18"/>
        </w:rPr>
      </w:pPr>
      <w:r w:rsidRPr="001152A3">
        <w:rPr>
          <w:b/>
          <w:bCs/>
          <w:i/>
          <w:iCs/>
          <w:sz w:val="16"/>
          <w:szCs w:val="18"/>
        </w:rPr>
        <w:t xml:space="preserve">Acreditamiento de gastos por uso de la infraestructura carretera para transportistas de carga o pasaje </w:t>
      </w:r>
    </w:p>
    <w:p w14:paraId="333BB906" w14:textId="77777777" w:rsidR="001152A3" w:rsidRPr="001152A3" w:rsidRDefault="001152A3" w:rsidP="007D72D3">
      <w:pPr>
        <w:pStyle w:val="Texto0"/>
        <w:spacing w:after="0" w:line="240" w:lineRule="auto"/>
        <w:ind w:left="1178" w:firstLine="0"/>
        <w:rPr>
          <w:i/>
          <w:iCs/>
          <w:sz w:val="16"/>
          <w:szCs w:val="18"/>
        </w:rPr>
      </w:pPr>
      <w:r w:rsidRPr="001152A3">
        <w:rPr>
          <w:b/>
          <w:bCs/>
          <w:i/>
          <w:iCs/>
          <w:sz w:val="16"/>
          <w:szCs w:val="18"/>
        </w:rPr>
        <w:t>9.8.</w:t>
      </w:r>
      <w:r w:rsidRPr="001152A3">
        <w:rPr>
          <w:i/>
          <w:iCs/>
          <w:sz w:val="16"/>
          <w:szCs w:val="18"/>
        </w:rPr>
        <w:t xml:space="preserve"> Para los efectos del artículo 16, apartado A, fracción V de la LIF, para que los contribuyentes efectúen el acreditamiento a que se refiere dicho precepto deberán observar lo siguiente: </w:t>
      </w:r>
    </w:p>
    <w:p w14:paraId="533924A6" w14:textId="77777777" w:rsidR="001152A3" w:rsidRPr="001152A3" w:rsidRDefault="001152A3" w:rsidP="007D72D3">
      <w:pPr>
        <w:pStyle w:val="Texto0"/>
        <w:spacing w:after="0" w:line="240" w:lineRule="auto"/>
        <w:ind w:left="1178" w:firstLine="0"/>
        <w:rPr>
          <w:i/>
          <w:iCs/>
          <w:sz w:val="16"/>
          <w:szCs w:val="18"/>
        </w:rPr>
      </w:pPr>
    </w:p>
    <w:p w14:paraId="77AB7264" w14:textId="44377D56" w:rsidR="001152A3" w:rsidRPr="001152A3" w:rsidRDefault="001152A3" w:rsidP="001152A3">
      <w:pPr>
        <w:pStyle w:val="Texto0"/>
        <w:spacing w:after="0" w:line="240" w:lineRule="auto"/>
        <w:ind w:left="1418" w:hanging="142"/>
        <w:rPr>
          <w:b/>
          <w:bCs/>
          <w:i/>
          <w:iCs/>
          <w:sz w:val="16"/>
          <w:szCs w:val="18"/>
          <w:u w:val="single"/>
        </w:rPr>
      </w:pPr>
      <w:r w:rsidRPr="001152A3">
        <w:rPr>
          <w:b/>
          <w:bCs/>
          <w:i/>
          <w:iCs/>
          <w:sz w:val="16"/>
          <w:szCs w:val="18"/>
        </w:rPr>
        <w:t>I.</w:t>
      </w:r>
      <w:r w:rsidRPr="001152A3">
        <w:rPr>
          <w:i/>
          <w:iCs/>
          <w:sz w:val="16"/>
          <w:szCs w:val="18"/>
        </w:rPr>
        <w:t xml:space="preserve">  </w:t>
      </w:r>
      <w:r w:rsidRPr="001152A3">
        <w:rPr>
          <w:b/>
          <w:bCs/>
          <w:i/>
          <w:iCs/>
          <w:sz w:val="16"/>
          <w:szCs w:val="18"/>
          <w:highlight w:val="yellow"/>
          <w:u w:val="single"/>
        </w:rPr>
        <w:t>Presentar durante el mes de marzo del siguiente año, mediante buzón tributario, aviso en el que se señale que es sujeto del estímulo fiscal establecido en el precepto citado.</w:t>
      </w:r>
    </w:p>
    <w:p w14:paraId="04BF9158" w14:textId="77777777" w:rsidR="001152A3" w:rsidRPr="001152A3" w:rsidRDefault="001152A3" w:rsidP="007D72D3">
      <w:pPr>
        <w:pStyle w:val="Texto0"/>
        <w:spacing w:after="0" w:line="240" w:lineRule="auto"/>
        <w:ind w:left="1178" w:firstLine="0"/>
        <w:rPr>
          <w:b/>
          <w:bCs/>
          <w:i/>
          <w:iCs/>
          <w:sz w:val="16"/>
          <w:szCs w:val="18"/>
          <w:u w:val="single"/>
        </w:rPr>
      </w:pPr>
    </w:p>
    <w:p w14:paraId="1203A644" w14:textId="77777777" w:rsidR="001152A3" w:rsidRPr="001152A3" w:rsidRDefault="001152A3" w:rsidP="001152A3">
      <w:pPr>
        <w:pStyle w:val="Texto0"/>
        <w:spacing w:after="0" w:line="240" w:lineRule="auto"/>
        <w:ind w:left="1440" w:firstLine="0"/>
        <w:rPr>
          <w:i/>
          <w:iCs/>
          <w:sz w:val="16"/>
          <w:szCs w:val="18"/>
        </w:rPr>
      </w:pPr>
      <w:r w:rsidRPr="001152A3">
        <w:rPr>
          <w:i/>
          <w:iCs/>
          <w:sz w:val="16"/>
          <w:szCs w:val="18"/>
        </w:rPr>
        <w:t>En el aviso a que se refiere esta fracción, se deberá incluir el inventario de los vehículos que se hayan utilizado durante el año inmediato anterior, en la Red Nacional de Autopistas de Cuota, desglosado de la siguiente manera:</w:t>
      </w:r>
    </w:p>
    <w:p w14:paraId="37BB4CD0" w14:textId="77777777" w:rsidR="00360CB7" w:rsidRDefault="00360CB7" w:rsidP="001152A3">
      <w:pPr>
        <w:pStyle w:val="Texto0"/>
        <w:spacing w:after="0" w:line="240" w:lineRule="auto"/>
        <w:ind w:left="1440" w:firstLine="0"/>
        <w:rPr>
          <w:b/>
          <w:bCs/>
          <w:i/>
          <w:iCs/>
          <w:sz w:val="16"/>
          <w:szCs w:val="18"/>
        </w:rPr>
      </w:pPr>
    </w:p>
    <w:p w14:paraId="547FC166" w14:textId="78C1A3F1" w:rsidR="001152A3" w:rsidRPr="001152A3" w:rsidRDefault="001152A3" w:rsidP="001152A3">
      <w:pPr>
        <w:pStyle w:val="Texto0"/>
        <w:spacing w:after="0" w:line="240" w:lineRule="auto"/>
        <w:ind w:left="1440" w:firstLine="0"/>
        <w:rPr>
          <w:i/>
          <w:iCs/>
          <w:sz w:val="16"/>
          <w:szCs w:val="18"/>
        </w:rPr>
      </w:pPr>
      <w:r w:rsidRPr="001152A3">
        <w:rPr>
          <w:b/>
          <w:bCs/>
          <w:i/>
          <w:iCs/>
          <w:sz w:val="16"/>
          <w:szCs w:val="18"/>
        </w:rPr>
        <w:t xml:space="preserve">a) </w:t>
      </w:r>
      <w:r w:rsidRPr="001152A3">
        <w:rPr>
          <w:i/>
          <w:iCs/>
          <w:sz w:val="16"/>
          <w:szCs w:val="18"/>
        </w:rPr>
        <w:t xml:space="preserve">Denominación del equipo, incluyendo el nombre técnico y comercial, así como la capacidad de carga o de pasajeros, según sea el caso. </w:t>
      </w:r>
    </w:p>
    <w:p w14:paraId="4E74F55E" w14:textId="77777777" w:rsidR="001152A3" w:rsidRPr="001152A3" w:rsidRDefault="001152A3" w:rsidP="001152A3">
      <w:pPr>
        <w:pStyle w:val="Texto0"/>
        <w:spacing w:after="0" w:line="240" w:lineRule="auto"/>
        <w:ind w:left="1440" w:firstLine="0"/>
        <w:rPr>
          <w:i/>
          <w:iCs/>
          <w:sz w:val="16"/>
          <w:szCs w:val="18"/>
        </w:rPr>
      </w:pPr>
    </w:p>
    <w:p w14:paraId="2F78DF1D" w14:textId="77777777" w:rsidR="001152A3" w:rsidRPr="001152A3" w:rsidRDefault="001152A3" w:rsidP="001152A3">
      <w:pPr>
        <w:pStyle w:val="Texto0"/>
        <w:spacing w:after="0" w:line="240" w:lineRule="auto"/>
        <w:ind w:left="1440" w:firstLine="0"/>
        <w:rPr>
          <w:i/>
          <w:iCs/>
          <w:sz w:val="16"/>
          <w:szCs w:val="18"/>
        </w:rPr>
      </w:pPr>
      <w:r w:rsidRPr="001152A3">
        <w:rPr>
          <w:b/>
          <w:bCs/>
          <w:i/>
          <w:iCs/>
          <w:sz w:val="16"/>
          <w:szCs w:val="18"/>
        </w:rPr>
        <w:t>b)</w:t>
      </w:r>
      <w:r w:rsidRPr="001152A3">
        <w:rPr>
          <w:i/>
          <w:iCs/>
          <w:sz w:val="16"/>
          <w:szCs w:val="18"/>
        </w:rPr>
        <w:t xml:space="preserve"> Modelo de la unidad. </w:t>
      </w:r>
    </w:p>
    <w:p w14:paraId="5CC729CB" w14:textId="77777777" w:rsidR="001152A3" w:rsidRPr="001152A3" w:rsidRDefault="001152A3" w:rsidP="001152A3">
      <w:pPr>
        <w:pStyle w:val="Texto0"/>
        <w:spacing w:after="0" w:line="240" w:lineRule="auto"/>
        <w:ind w:left="1440" w:firstLine="0"/>
        <w:rPr>
          <w:i/>
          <w:iCs/>
          <w:sz w:val="16"/>
          <w:szCs w:val="18"/>
        </w:rPr>
      </w:pPr>
    </w:p>
    <w:p w14:paraId="60F6B48E" w14:textId="77777777" w:rsidR="001152A3" w:rsidRPr="001152A3" w:rsidRDefault="001152A3" w:rsidP="001152A3">
      <w:pPr>
        <w:pStyle w:val="Texto0"/>
        <w:spacing w:after="0" w:line="240" w:lineRule="auto"/>
        <w:ind w:left="1440" w:firstLine="0"/>
        <w:rPr>
          <w:i/>
          <w:iCs/>
          <w:sz w:val="16"/>
          <w:szCs w:val="18"/>
        </w:rPr>
      </w:pPr>
      <w:r w:rsidRPr="001152A3">
        <w:rPr>
          <w:b/>
          <w:bCs/>
          <w:i/>
          <w:iCs/>
          <w:sz w:val="16"/>
          <w:szCs w:val="18"/>
        </w:rPr>
        <w:t>c)</w:t>
      </w:r>
      <w:r w:rsidRPr="001152A3">
        <w:rPr>
          <w:i/>
          <w:iCs/>
          <w:sz w:val="16"/>
          <w:szCs w:val="18"/>
        </w:rPr>
        <w:t xml:space="preserve"> Número de control de inventario o, en su defecto, el número de serie y los datos de la placa vehicular. </w:t>
      </w:r>
    </w:p>
    <w:p w14:paraId="1C2248AE" w14:textId="77777777" w:rsidR="001152A3" w:rsidRPr="001152A3" w:rsidRDefault="001152A3" w:rsidP="001152A3">
      <w:pPr>
        <w:pStyle w:val="Texto0"/>
        <w:spacing w:after="0" w:line="240" w:lineRule="auto"/>
        <w:ind w:left="1440" w:firstLine="0"/>
        <w:rPr>
          <w:i/>
          <w:iCs/>
          <w:sz w:val="16"/>
          <w:szCs w:val="18"/>
        </w:rPr>
      </w:pPr>
    </w:p>
    <w:p w14:paraId="5A5A0916" w14:textId="77777777" w:rsidR="001152A3" w:rsidRPr="001152A3" w:rsidRDefault="001152A3" w:rsidP="001152A3">
      <w:pPr>
        <w:pStyle w:val="Texto0"/>
        <w:spacing w:after="0" w:line="240" w:lineRule="auto"/>
        <w:ind w:left="1440" w:firstLine="0"/>
        <w:rPr>
          <w:i/>
          <w:iCs/>
          <w:sz w:val="16"/>
          <w:szCs w:val="18"/>
        </w:rPr>
      </w:pPr>
      <w:r w:rsidRPr="001152A3">
        <w:rPr>
          <w:b/>
          <w:bCs/>
          <w:i/>
          <w:iCs/>
          <w:sz w:val="16"/>
          <w:szCs w:val="18"/>
        </w:rPr>
        <w:t>d)</w:t>
      </w:r>
      <w:r w:rsidRPr="001152A3">
        <w:rPr>
          <w:i/>
          <w:iCs/>
          <w:sz w:val="16"/>
          <w:szCs w:val="18"/>
        </w:rPr>
        <w:t xml:space="preserve"> Fecha de incorporación o de baja del inventario, para el caso de las modificaciones realizadas durante el año que se informa.</w:t>
      </w:r>
    </w:p>
    <w:p w14:paraId="798754E3" w14:textId="77777777" w:rsidR="001152A3" w:rsidRPr="001152A3" w:rsidRDefault="001152A3" w:rsidP="007D72D3">
      <w:pPr>
        <w:pStyle w:val="Texto0"/>
        <w:spacing w:after="0" w:line="240" w:lineRule="auto"/>
        <w:ind w:left="1178" w:firstLine="0"/>
        <w:rPr>
          <w:i/>
          <w:iCs/>
          <w:sz w:val="16"/>
          <w:szCs w:val="18"/>
        </w:rPr>
      </w:pPr>
    </w:p>
    <w:p w14:paraId="0B2653E8" w14:textId="77777777" w:rsidR="00360CB7" w:rsidRDefault="001152A3" w:rsidP="001152A3">
      <w:pPr>
        <w:pStyle w:val="Texto0"/>
        <w:spacing w:after="0" w:line="240" w:lineRule="auto"/>
        <w:ind w:left="1418" w:hanging="142"/>
        <w:rPr>
          <w:i/>
          <w:iCs/>
          <w:sz w:val="16"/>
          <w:szCs w:val="18"/>
        </w:rPr>
      </w:pPr>
      <w:r w:rsidRPr="001152A3">
        <w:rPr>
          <w:b/>
          <w:bCs/>
          <w:i/>
          <w:iCs/>
          <w:sz w:val="16"/>
          <w:szCs w:val="18"/>
        </w:rPr>
        <w:t>II.</w:t>
      </w:r>
      <w:r w:rsidRPr="001152A3">
        <w:rPr>
          <w:i/>
          <w:iCs/>
          <w:sz w:val="16"/>
          <w:szCs w:val="18"/>
        </w:rPr>
        <w:t xml:space="preserve"> Llevar una bitácora de viaje de origen y destino, así como la ruta de que se trate, que coincida con el estado de cuenta de la tarjeta de identificación automática vehicular o de un sistema electrónico de pago. Caminos y Puentes Federales de Ingresos y Servicios Conexos podrá proporcionar el servicio de expedición de reportes que contenga la información requerida. </w:t>
      </w:r>
    </w:p>
    <w:p w14:paraId="0176965A" w14:textId="77777777" w:rsidR="00360CB7" w:rsidRDefault="00360CB7" w:rsidP="001152A3">
      <w:pPr>
        <w:pStyle w:val="Texto0"/>
        <w:spacing w:after="0" w:line="240" w:lineRule="auto"/>
        <w:ind w:left="1418" w:hanging="142"/>
        <w:rPr>
          <w:i/>
          <w:iCs/>
          <w:sz w:val="16"/>
          <w:szCs w:val="18"/>
        </w:rPr>
      </w:pPr>
    </w:p>
    <w:p w14:paraId="05927C87" w14:textId="77777777" w:rsidR="00360CB7" w:rsidRDefault="001152A3" w:rsidP="001152A3">
      <w:pPr>
        <w:pStyle w:val="Texto0"/>
        <w:spacing w:after="0" w:line="240" w:lineRule="auto"/>
        <w:ind w:left="1418" w:hanging="142"/>
        <w:rPr>
          <w:i/>
          <w:iCs/>
          <w:sz w:val="16"/>
          <w:szCs w:val="18"/>
        </w:rPr>
      </w:pPr>
      <w:r w:rsidRPr="00360CB7">
        <w:rPr>
          <w:b/>
          <w:bCs/>
          <w:i/>
          <w:iCs/>
          <w:sz w:val="16"/>
          <w:szCs w:val="18"/>
        </w:rPr>
        <w:t>III.</w:t>
      </w:r>
      <w:r w:rsidRPr="001152A3">
        <w:rPr>
          <w:i/>
          <w:iCs/>
          <w:sz w:val="16"/>
          <w:szCs w:val="18"/>
        </w:rPr>
        <w:t xml:space="preserve"> Efectuar los pagos de autopistas mediante la tarjeta de identificación automática vehicular o de cualquier otro sistema electrónico de pago con que cuente la autopista y conservar los estados de cuenta de dicha tarjeta o sistema.</w:t>
      </w:r>
    </w:p>
    <w:p w14:paraId="59486270" w14:textId="48F54CDC" w:rsidR="00360CB7" w:rsidRDefault="001152A3" w:rsidP="001152A3">
      <w:pPr>
        <w:pStyle w:val="Texto0"/>
        <w:spacing w:after="0" w:line="240" w:lineRule="auto"/>
        <w:ind w:left="1418" w:hanging="142"/>
        <w:rPr>
          <w:i/>
          <w:iCs/>
          <w:sz w:val="16"/>
          <w:szCs w:val="18"/>
        </w:rPr>
      </w:pPr>
      <w:r w:rsidRPr="001152A3">
        <w:rPr>
          <w:i/>
          <w:iCs/>
          <w:sz w:val="16"/>
          <w:szCs w:val="18"/>
        </w:rPr>
        <w:t xml:space="preserve"> </w:t>
      </w:r>
    </w:p>
    <w:p w14:paraId="1D45E470" w14:textId="07F190B0" w:rsidR="001152A3" w:rsidRPr="001152A3" w:rsidRDefault="001152A3" w:rsidP="001152A3">
      <w:pPr>
        <w:pStyle w:val="Texto0"/>
        <w:spacing w:after="0" w:line="240" w:lineRule="auto"/>
        <w:ind w:left="1418" w:hanging="142"/>
        <w:rPr>
          <w:b/>
          <w:i/>
          <w:iCs/>
          <w:sz w:val="16"/>
          <w:szCs w:val="16"/>
          <w:lang w:val="es-MX"/>
        </w:rPr>
      </w:pPr>
      <w:r w:rsidRPr="00360CB7">
        <w:rPr>
          <w:b/>
          <w:bCs/>
          <w:i/>
          <w:iCs/>
          <w:sz w:val="16"/>
          <w:szCs w:val="18"/>
        </w:rPr>
        <w:t xml:space="preserve">IV. </w:t>
      </w:r>
      <w:r w:rsidRPr="001152A3">
        <w:rPr>
          <w:i/>
          <w:iCs/>
          <w:sz w:val="16"/>
          <w:szCs w:val="18"/>
        </w:rPr>
        <w:t>Para la determinación del monto del acreditamiento, se aplicará al importe pagado por concepto del uso de la infraestructura carretera de cuota, sin incluir el IVA, el factor de 0.5 para toda la Red Nacional de Autopistas de Cuota.</w:t>
      </w:r>
    </w:p>
    <w:p w14:paraId="0A140284" w14:textId="77777777" w:rsidR="001152A3" w:rsidRDefault="001152A3" w:rsidP="007D72D3">
      <w:pPr>
        <w:pStyle w:val="Texto0"/>
        <w:spacing w:after="0" w:line="240" w:lineRule="auto"/>
        <w:ind w:left="1178" w:firstLine="0"/>
        <w:rPr>
          <w:b/>
          <w:i/>
          <w:iCs/>
          <w:szCs w:val="18"/>
          <w:lang w:val="es-MX"/>
        </w:rPr>
      </w:pPr>
    </w:p>
    <w:p w14:paraId="1AD865D6" w14:textId="77777777" w:rsidR="007D72D3" w:rsidRDefault="007D72D3" w:rsidP="007D72D3">
      <w:pPr>
        <w:pStyle w:val="Texto0"/>
        <w:spacing w:after="0" w:line="240" w:lineRule="auto"/>
        <w:ind w:left="1440" w:firstLine="0"/>
        <w:rPr>
          <w:b/>
          <w:i/>
          <w:iCs/>
          <w:szCs w:val="18"/>
          <w:lang w:val="es-MX"/>
        </w:rPr>
      </w:pPr>
    </w:p>
    <w:p w14:paraId="60822E70" w14:textId="77777777" w:rsidR="00360CB7" w:rsidRDefault="00360CB7" w:rsidP="007D72D3">
      <w:pPr>
        <w:pStyle w:val="Texto0"/>
        <w:spacing w:after="0" w:line="240" w:lineRule="auto"/>
        <w:ind w:left="1440" w:firstLine="0"/>
        <w:rPr>
          <w:b/>
          <w:i/>
          <w:iCs/>
          <w:szCs w:val="18"/>
          <w:lang w:val="es-MX"/>
        </w:rPr>
      </w:pPr>
    </w:p>
    <w:p w14:paraId="12AF1B98" w14:textId="77777777" w:rsidR="00360CB7" w:rsidRDefault="00360CB7" w:rsidP="007D72D3">
      <w:pPr>
        <w:pStyle w:val="Texto0"/>
        <w:spacing w:after="0" w:line="240" w:lineRule="auto"/>
        <w:ind w:left="1440" w:firstLine="0"/>
        <w:rPr>
          <w:b/>
          <w:i/>
          <w:iCs/>
          <w:szCs w:val="18"/>
          <w:lang w:val="es-MX"/>
        </w:rPr>
      </w:pPr>
    </w:p>
    <w:p w14:paraId="51950EB7" w14:textId="77777777" w:rsidR="00360CB7" w:rsidRDefault="00360CB7" w:rsidP="007D72D3">
      <w:pPr>
        <w:pStyle w:val="Texto0"/>
        <w:spacing w:after="0" w:line="240" w:lineRule="auto"/>
        <w:ind w:left="1440" w:firstLine="0"/>
        <w:rPr>
          <w:b/>
          <w:i/>
          <w:iCs/>
          <w:szCs w:val="18"/>
          <w:lang w:val="es-MX"/>
        </w:rPr>
      </w:pPr>
    </w:p>
    <w:p w14:paraId="01062A3D" w14:textId="77777777" w:rsidR="00360CB7" w:rsidRDefault="00360CB7" w:rsidP="007D72D3">
      <w:pPr>
        <w:pStyle w:val="Texto0"/>
        <w:spacing w:after="0" w:line="240" w:lineRule="auto"/>
        <w:ind w:left="1440" w:firstLine="0"/>
        <w:rPr>
          <w:b/>
          <w:i/>
          <w:iCs/>
          <w:szCs w:val="18"/>
          <w:lang w:val="es-MX"/>
        </w:rPr>
      </w:pPr>
    </w:p>
    <w:p w14:paraId="5F2DE707" w14:textId="77777777" w:rsidR="00360CB7" w:rsidRDefault="00360CB7" w:rsidP="007D72D3">
      <w:pPr>
        <w:pStyle w:val="Texto0"/>
        <w:spacing w:after="0" w:line="240" w:lineRule="auto"/>
        <w:ind w:left="1440" w:firstLine="0"/>
        <w:rPr>
          <w:b/>
          <w:i/>
          <w:iCs/>
          <w:szCs w:val="18"/>
          <w:lang w:val="es-MX"/>
        </w:rPr>
      </w:pPr>
    </w:p>
    <w:p w14:paraId="77F281FC" w14:textId="77777777" w:rsidR="00360CB7" w:rsidRDefault="00360CB7" w:rsidP="007D72D3">
      <w:pPr>
        <w:pStyle w:val="Texto0"/>
        <w:spacing w:after="0" w:line="240" w:lineRule="auto"/>
        <w:ind w:left="1440" w:firstLine="0"/>
        <w:rPr>
          <w:b/>
          <w:i/>
          <w:iCs/>
          <w:szCs w:val="18"/>
          <w:lang w:val="es-MX"/>
        </w:rPr>
      </w:pPr>
    </w:p>
    <w:p w14:paraId="79F485B8" w14:textId="77777777" w:rsidR="00360CB7" w:rsidRDefault="00360CB7" w:rsidP="007D72D3">
      <w:pPr>
        <w:pStyle w:val="Texto0"/>
        <w:spacing w:after="0" w:line="240" w:lineRule="auto"/>
        <w:ind w:left="1440" w:firstLine="0"/>
        <w:rPr>
          <w:b/>
          <w:i/>
          <w:iCs/>
          <w:szCs w:val="18"/>
          <w:lang w:val="es-MX"/>
        </w:rPr>
      </w:pPr>
    </w:p>
    <w:p w14:paraId="7AC77338" w14:textId="77777777" w:rsidR="007D72D3" w:rsidRDefault="007D72D3" w:rsidP="007D72D3">
      <w:pPr>
        <w:pStyle w:val="Texto0"/>
        <w:spacing w:after="0" w:line="240" w:lineRule="auto"/>
        <w:ind w:left="1440" w:firstLine="0"/>
        <w:rPr>
          <w:b/>
          <w:i/>
          <w:iCs/>
          <w:szCs w:val="18"/>
          <w:lang w:val="es-MX"/>
        </w:rPr>
      </w:pPr>
    </w:p>
    <w:p w14:paraId="579DD327" w14:textId="77777777" w:rsidR="007D72D3" w:rsidRDefault="007D72D3" w:rsidP="007D72D3">
      <w:pPr>
        <w:pStyle w:val="Texto0"/>
        <w:spacing w:after="0" w:line="240" w:lineRule="auto"/>
        <w:ind w:left="1440" w:firstLine="0"/>
        <w:rPr>
          <w:b/>
          <w:i/>
          <w:iCs/>
          <w:szCs w:val="18"/>
          <w:lang w:val="es-MX"/>
        </w:rPr>
      </w:pPr>
    </w:p>
    <w:p w14:paraId="5CBA75B4" w14:textId="77777777" w:rsidR="00400FB1" w:rsidRDefault="00400FB1" w:rsidP="00400FB1">
      <w:pPr>
        <w:tabs>
          <w:tab w:val="left" w:pos="7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uppressAutoHyphens/>
        <w:jc w:val="both"/>
        <w:rPr>
          <w:rFonts w:ascii="Arial" w:hAnsi="Arial" w:cs="Arial"/>
          <w:sz w:val="24"/>
          <w:lang w:val="es-ES"/>
        </w:rPr>
      </w:pPr>
      <w:r>
        <w:rPr>
          <w:rFonts w:ascii="Arial" w:hAnsi="Arial" w:cs="Arial"/>
          <w:sz w:val="24"/>
          <w:lang w:val="es-ES"/>
        </w:rPr>
        <w:t>Por lo anteriormente expuesto solicitó lo siguiente:</w:t>
      </w:r>
    </w:p>
    <w:p w14:paraId="2231D5A4" w14:textId="77777777" w:rsidR="001152A3" w:rsidRDefault="001152A3" w:rsidP="00400FB1">
      <w:pPr>
        <w:tabs>
          <w:tab w:val="left" w:pos="7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uppressAutoHyphens/>
        <w:jc w:val="both"/>
        <w:rPr>
          <w:rFonts w:ascii="Arial" w:hAnsi="Arial" w:cs="Arial"/>
          <w:sz w:val="24"/>
          <w:lang w:val="es-ES"/>
        </w:rPr>
      </w:pPr>
    </w:p>
    <w:p w14:paraId="784261DD" w14:textId="77777777" w:rsidR="00D959B5" w:rsidRDefault="00D959B5" w:rsidP="00400FB1">
      <w:pPr>
        <w:tabs>
          <w:tab w:val="left" w:pos="7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uppressAutoHyphens/>
        <w:jc w:val="both"/>
        <w:rPr>
          <w:rFonts w:ascii="Arial" w:hAnsi="Arial" w:cs="Arial"/>
          <w:sz w:val="24"/>
          <w:lang w:val="es-ES"/>
        </w:rPr>
      </w:pPr>
    </w:p>
    <w:p w14:paraId="25B15592" w14:textId="77777777" w:rsidR="003400CB" w:rsidRPr="001152A3" w:rsidRDefault="003C6E35" w:rsidP="003400CB">
      <w:pPr>
        <w:jc w:val="center"/>
        <w:rPr>
          <w:rFonts w:ascii="Arial" w:hAnsi="Arial" w:cs="Arial"/>
          <w:b/>
          <w:sz w:val="24"/>
          <w:szCs w:val="24"/>
          <w:u w:val="single"/>
        </w:rPr>
      </w:pPr>
      <w:r w:rsidRPr="001152A3">
        <w:rPr>
          <w:rFonts w:ascii="Arial" w:hAnsi="Arial" w:cs="Arial"/>
          <w:b/>
          <w:sz w:val="24"/>
          <w:szCs w:val="24"/>
          <w:u w:val="single"/>
        </w:rPr>
        <w:t>PETITOR</w:t>
      </w:r>
      <w:r w:rsidR="003400CB" w:rsidRPr="001152A3">
        <w:rPr>
          <w:rFonts w:ascii="Arial" w:hAnsi="Arial" w:cs="Arial"/>
          <w:b/>
          <w:sz w:val="24"/>
          <w:szCs w:val="24"/>
          <w:u w:val="single"/>
        </w:rPr>
        <w:t>I</w:t>
      </w:r>
      <w:r w:rsidRPr="001152A3">
        <w:rPr>
          <w:rFonts w:ascii="Arial" w:hAnsi="Arial" w:cs="Arial"/>
          <w:b/>
          <w:sz w:val="24"/>
          <w:szCs w:val="24"/>
          <w:u w:val="single"/>
        </w:rPr>
        <w:t>O</w:t>
      </w:r>
      <w:r w:rsidR="003400CB" w:rsidRPr="001152A3">
        <w:rPr>
          <w:rFonts w:ascii="Arial" w:hAnsi="Arial" w:cs="Arial"/>
          <w:b/>
          <w:sz w:val="24"/>
          <w:szCs w:val="24"/>
          <w:u w:val="single"/>
        </w:rPr>
        <w:t>S</w:t>
      </w:r>
    </w:p>
    <w:p w14:paraId="1F2C864D" w14:textId="77777777" w:rsidR="00427CFE" w:rsidRPr="003C6E35" w:rsidRDefault="00427CFE" w:rsidP="003400CB">
      <w:pPr>
        <w:jc w:val="center"/>
        <w:rPr>
          <w:rFonts w:ascii="Arial" w:hAnsi="Arial" w:cs="Arial"/>
          <w:b/>
          <w:sz w:val="24"/>
          <w:szCs w:val="24"/>
        </w:rPr>
      </w:pPr>
    </w:p>
    <w:p w14:paraId="40EED83E" w14:textId="77777777" w:rsidR="001152A3" w:rsidRDefault="001152A3" w:rsidP="00E31B12">
      <w:pPr>
        <w:jc w:val="both"/>
        <w:rPr>
          <w:rFonts w:ascii="Arial" w:hAnsi="Arial" w:cs="Arial"/>
          <w:sz w:val="24"/>
          <w:szCs w:val="24"/>
        </w:rPr>
      </w:pPr>
    </w:p>
    <w:p w14:paraId="6197ED05" w14:textId="5C075F11" w:rsidR="00427CFE" w:rsidRDefault="004D4B94" w:rsidP="000464E3">
      <w:pPr>
        <w:jc w:val="both"/>
        <w:rPr>
          <w:rFonts w:ascii="Arial" w:hAnsi="Arial" w:cs="Arial"/>
          <w:sz w:val="24"/>
          <w:lang w:val="es-ES_tradnl"/>
        </w:rPr>
      </w:pPr>
      <w:r w:rsidRPr="000464E3">
        <w:rPr>
          <w:rFonts w:ascii="Arial" w:hAnsi="Arial" w:cs="Arial"/>
          <w:b/>
          <w:sz w:val="24"/>
          <w:szCs w:val="24"/>
        </w:rPr>
        <w:t>UNICO.</w:t>
      </w:r>
      <w:r>
        <w:rPr>
          <w:rFonts w:ascii="Arial" w:hAnsi="Arial" w:cs="Arial"/>
          <w:sz w:val="24"/>
          <w:szCs w:val="24"/>
        </w:rPr>
        <w:t xml:space="preserve"> Tener por p</w:t>
      </w:r>
      <w:r w:rsidR="00DB21A1">
        <w:rPr>
          <w:rFonts w:ascii="Arial" w:hAnsi="Arial" w:cs="Arial"/>
          <w:sz w:val="24"/>
          <w:szCs w:val="24"/>
        </w:rPr>
        <w:t xml:space="preserve">resentado en tiempo y forma el </w:t>
      </w:r>
      <w:r w:rsidR="00F442CF">
        <w:rPr>
          <w:rFonts w:ascii="Arial" w:hAnsi="Arial" w:cs="Arial"/>
          <w:sz w:val="24"/>
          <w:szCs w:val="24"/>
        </w:rPr>
        <w:t xml:space="preserve">AVISO </w:t>
      </w:r>
      <w:r w:rsidR="00DB21A1">
        <w:rPr>
          <w:rFonts w:ascii="Arial" w:hAnsi="Arial" w:cs="Arial"/>
          <w:sz w:val="24"/>
          <w:szCs w:val="24"/>
        </w:rPr>
        <w:t>en donde mi r</w:t>
      </w:r>
      <w:r>
        <w:rPr>
          <w:rFonts w:ascii="Arial" w:hAnsi="Arial" w:cs="Arial"/>
          <w:sz w:val="24"/>
          <w:szCs w:val="24"/>
        </w:rPr>
        <w:t xml:space="preserve">epresentada manifiesta estar sujeta al </w:t>
      </w:r>
      <w:r w:rsidR="00C25251" w:rsidRPr="00C25251">
        <w:rPr>
          <w:rFonts w:ascii="Arial" w:hAnsi="Arial" w:cs="Arial"/>
          <w:sz w:val="24"/>
          <w:szCs w:val="24"/>
        </w:rPr>
        <w:t>“</w:t>
      </w:r>
      <w:r w:rsidR="00C25251" w:rsidRPr="00C25251">
        <w:rPr>
          <w:rFonts w:ascii="Arial" w:hAnsi="Arial" w:cs="Arial"/>
          <w:b/>
          <w:sz w:val="24"/>
          <w:szCs w:val="24"/>
        </w:rPr>
        <w:t xml:space="preserve">Estímulo Fiscal </w:t>
      </w:r>
      <w:r w:rsidR="00214090">
        <w:rPr>
          <w:rFonts w:ascii="Arial" w:hAnsi="Arial" w:cs="Arial"/>
          <w:b/>
          <w:sz w:val="24"/>
          <w:szCs w:val="24"/>
        </w:rPr>
        <w:t>por</w:t>
      </w:r>
      <w:r w:rsidR="00C25251" w:rsidRPr="00C25251">
        <w:rPr>
          <w:rFonts w:ascii="Arial" w:hAnsi="Arial" w:cs="Arial"/>
          <w:b/>
          <w:sz w:val="24"/>
          <w:szCs w:val="24"/>
        </w:rPr>
        <w:t xml:space="preserve"> Acreditamiento de gastos por uso de la Infraestructura carretera para transportistas de carga o pasaje”</w:t>
      </w:r>
      <w:r w:rsidR="000037ED">
        <w:rPr>
          <w:rFonts w:ascii="Arial" w:hAnsi="Arial" w:cs="Arial"/>
          <w:b/>
          <w:sz w:val="24"/>
          <w:szCs w:val="24"/>
        </w:rPr>
        <w:t>, correspondiente al ejercicio 20</w:t>
      </w:r>
      <w:r w:rsidR="00FC14DD">
        <w:rPr>
          <w:rFonts w:ascii="Arial" w:hAnsi="Arial" w:cs="Arial"/>
          <w:b/>
          <w:sz w:val="24"/>
          <w:szCs w:val="24"/>
        </w:rPr>
        <w:t>2</w:t>
      </w:r>
      <w:r w:rsidR="00842EBB">
        <w:rPr>
          <w:rFonts w:ascii="Arial" w:hAnsi="Arial" w:cs="Arial"/>
          <w:b/>
          <w:sz w:val="24"/>
          <w:szCs w:val="24"/>
        </w:rPr>
        <w:t>5</w:t>
      </w:r>
      <w:r w:rsidR="000037ED">
        <w:rPr>
          <w:rFonts w:ascii="Arial" w:hAnsi="Arial" w:cs="Arial"/>
          <w:b/>
          <w:sz w:val="24"/>
          <w:szCs w:val="24"/>
        </w:rPr>
        <w:t>,</w:t>
      </w:r>
      <w:r w:rsidR="00C25251" w:rsidRPr="00C25251">
        <w:rPr>
          <w:rFonts w:ascii="Arial" w:hAnsi="Arial" w:cs="Arial"/>
          <w:sz w:val="24"/>
          <w:szCs w:val="24"/>
        </w:rPr>
        <w:t xml:space="preserve"> </w:t>
      </w:r>
      <w:r>
        <w:rPr>
          <w:rFonts w:ascii="Arial" w:hAnsi="Arial" w:cs="Arial"/>
          <w:sz w:val="24"/>
          <w:szCs w:val="24"/>
        </w:rPr>
        <w:t xml:space="preserve">dando cumplimiento a los requisitos establecidos en la </w:t>
      </w:r>
      <w:r w:rsidR="000464E3">
        <w:rPr>
          <w:rFonts w:ascii="Arial" w:hAnsi="Arial" w:cs="Arial"/>
          <w:sz w:val="24"/>
          <w:lang w:val="es-ES_tradnl"/>
        </w:rPr>
        <w:t>R</w:t>
      </w:r>
      <w:r w:rsidR="000464E3" w:rsidRPr="00B21D99">
        <w:rPr>
          <w:rFonts w:ascii="Arial" w:hAnsi="Arial" w:cs="Arial"/>
          <w:sz w:val="24"/>
          <w:lang w:val="es-ES_tradnl"/>
        </w:rPr>
        <w:t xml:space="preserve">egla </w:t>
      </w:r>
      <w:r w:rsidR="000464E3" w:rsidRPr="007D72D3">
        <w:rPr>
          <w:rFonts w:ascii="Arial" w:hAnsi="Arial" w:cs="Arial"/>
          <w:b/>
          <w:bCs/>
          <w:sz w:val="24"/>
          <w:lang w:val="es-ES_tradnl"/>
        </w:rPr>
        <w:t>9.</w:t>
      </w:r>
      <w:r w:rsidR="007D72D3" w:rsidRPr="007D72D3">
        <w:rPr>
          <w:rFonts w:ascii="Arial" w:hAnsi="Arial" w:cs="Arial"/>
          <w:b/>
          <w:bCs/>
          <w:sz w:val="24"/>
          <w:lang w:val="es-ES_tradnl"/>
        </w:rPr>
        <w:t>8</w:t>
      </w:r>
      <w:r w:rsidR="000464E3" w:rsidRPr="00D00A5E">
        <w:rPr>
          <w:rFonts w:ascii="Arial" w:hAnsi="Arial" w:cs="Arial"/>
          <w:sz w:val="24"/>
          <w:lang w:val="es-ES_tradnl"/>
        </w:rPr>
        <w:t xml:space="preserve"> de la Resolución Miscelánea Fiscal 20</w:t>
      </w:r>
      <w:r w:rsidR="00562525">
        <w:rPr>
          <w:rFonts w:ascii="Arial" w:hAnsi="Arial" w:cs="Arial"/>
          <w:sz w:val="24"/>
          <w:lang w:val="es-ES_tradnl"/>
        </w:rPr>
        <w:t>2</w:t>
      </w:r>
      <w:r w:rsidR="00842EBB">
        <w:rPr>
          <w:rFonts w:ascii="Arial" w:hAnsi="Arial" w:cs="Arial"/>
          <w:sz w:val="24"/>
          <w:lang w:val="es-ES_tradnl"/>
        </w:rPr>
        <w:t>5</w:t>
      </w:r>
      <w:r w:rsidR="000464E3" w:rsidRPr="00D00A5E">
        <w:rPr>
          <w:rFonts w:ascii="Arial" w:hAnsi="Arial" w:cs="Arial"/>
          <w:sz w:val="24"/>
          <w:lang w:val="es-ES_tradnl"/>
        </w:rPr>
        <w:t>,</w:t>
      </w:r>
      <w:r w:rsidR="000464E3">
        <w:rPr>
          <w:rFonts w:ascii="Arial" w:hAnsi="Arial" w:cs="Arial"/>
          <w:sz w:val="24"/>
          <w:lang w:val="es-ES_tradnl"/>
        </w:rPr>
        <w:t xml:space="preserve"> publicada en el Diario Oficial de la Federación del </w:t>
      </w:r>
      <w:r w:rsidR="00842EBB">
        <w:rPr>
          <w:rFonts w:ascii="Arial" w:hAnsi="Arial" w:cs="Arial"/>
          <w:sz w:val="24"/>
          <w:lang w:val="es-ES_tradnl"/>
        </w:rPr>
        <w:t>30</w:t>
      </w:r>
      <w:r w:rsidR="000464E3" w:rsidRPr="00FF1DFC">
        <w:rPr>
          <w:rFonts w:ascii="Arial" w:hAnsi="Arial" w:cs="Arial"/>
          <w:sz w:val="24"/>
          <w:lang w:val="es-ES_tradnl"/>
        </w:rPr>
        <w:t xml:space="preserve"> de </w:t>
      </w:r>
      <w:r w:rsidR="00562525">
        <w:rPr>
          <w:rFonts w:ascii="Arial" w:hAnsi="Arial" w:cs="Arial"/>
          <w:sz w:val="24"/>
          <w:lang w:val="es-ES_tradnl"/>
        </w:rPr>
        <w:t xml:space="preserve">diciembre del </w:t>
      </w:r>
      <w:r w:rsidR="000464E3" w:rsidRPr="00FF1DFC">
        <w:rPr>
          <w:rFonts w:ascii="Arial" w:hAnsi="Arial" w:cs="Arial"/>
          <w:sz w:val="24"/>
          <w:lang w:val="es-ES_tradnl"/>
        </w:rPr>
        <w:t>20</w:t>
      </w:r>
      <w:r w:rsidR="00562525">
        <w:rPr>
          <w:rFonts w:ascii="Arial" w:hAnsi="Arial" w:cs="Arial"/>
          <w:sz w:val="24"/>
          <w:lang w:val="es-ES_tradnl"/>
        </w:rPr>
        <w:t>2</w:t>
      </w:r>
      <w:r w:rsidR="00842EBB">
        <w:rPr>
          <w:rFonts w:ascii="Arial" w:hAnsi="Arial" w:cs="Arial"/>
          <w:sz w:val="24"/>
          <w:lang w:val="es-ES_tradnl"/>
        </w:rPr>
        <w:t>4</w:t>
      </w:r>
      <w:r w:rsidR="007D72D3">
        <w:rPr>
          <w:rFonts w:ascii="Arial" w:hAnsi="Arial" w:cs="Arial"/>
          <w:sz w:val="24"/>
          <w:lang w:val="es-ES_tradnl"/>
        </w:rPr>
        <w:t>.</w:t>
      </w:r>
    </w:p>
    <w:p w14:paraId="1C6CD49A" w14:textId="77777777" w:rsidR="0072408D" w:rsidRDefault="0072408D" w:rsidP="000464E3">
      <w:pPr>
        <w:jc w:val="both"/>
        <w:rPr>
          <w:rFonts w:ascii="Arial" w:hAnsi="Arial" w:cs="Arial"/>
          <w:sz w:val="24"/>
          <w:lang w:val="es-ES_tradnl"/>
        </w:rPr>
      </w:pPr>
    </w:p>
    <w:p w14:paraId="1624CE1F" w14:textId="77777777" w:rsidR="00E45C51" w:rsidRPr="00CB3380" w:rsidRDefault="00E45C51" w:rsidP="00451ED4">
      <w:pPr>
        <w:suppressAutoHyphens/>
        <w:jc w:val="both"/>
        <w:rPr>
          <w:rFonts w:ascii="Arial" w:hAnsi="Arial" w:cs="Arial"/>
          <w:b/>
          <w:sz w:val="24"/>
        </w:rPr>
      </w:pPr>
    </w:p>
    <w:p w14:paraId="1D043B41" w14:textId="77777777" w:rsidR="004D4B94" w:rsidRPr="00CB3380" w:rsidRDefault="000465BF" w:rsidP="004D4B94">
      <w:pPr>
        <w:suppressAutoHyphens/>
        <w:jc w:val="center"/>
        <w:rPr>
          <w:rFonts w:ascii="Arial" w:hAnsi="Arial" w:cs="Arial"/>
          <w:b/>
          <w:sz w:val="24"/>
          <w:lang w:val="es-ES_tradnl"/>
        </w:rPr>
      </w:pPr>
      <w:r w:rsidRPr="00CB3380">
        <w:rPr>
          <w:rFonts w:ascii="Arial" w:hAnsi="Arial" w:cs="Arial"/>
          <w:b/>
          <w:sz w:val="24"/>
          <w:lang w:val="es-ES_tradnl"/>
        </w:rPr>
        <w:t>PROTESTO LO NECESARIO</w:t>
      </w:r>
    </w:p>
    <w:p w14:paraId="4661E4BC" w14:textId="1F7BC364" w:rsidR="004D4B94" w:rsidRPr="002E79B7" w:rsidRDefault="0072408D" w:rsidP="004D4B94">
      <w:pPr>
        <w:suppressAutoHyphens/>
        <w:jc w:val="center"/>
        <w:rPr>
          <w:rFonts w:ascii="Arial" w:hAnsi="Arial" w:cs="Arial"/>
          <w:b/>
          <w:bCs/>
          <w:sz w:val="24"/>
          <w:lang w:val="es-ES_tradnl"/>
        </w:rPr>
      </w:pPr>
      <w:r w:rsidRPr="002E79B7">
        <w:rPr>
          <w:rFonts w:ascii="Arial" w:hAnsi="Arial" w:cs="Arial"/>
          <w:b/>
          <w:bCs/>
          <w:sz w:val="24"/>
          <w:lang w:val="es-ES_tradnl"/>
        </w:rPr>
        <w:t>__________________</w:t>
      </w:r>
      <w:r w:rsidR="00A861CF" w:rsidRPr="002E79B7">
        <w:rPr>
          <w:rFonts w:ascii="Arial" w:hAnsi="Arial" w:cs="Arial"/>
          <w:b/>
          <w:bCs/>
          <w:sz w:val="24"/>
          <w:lang w:val="es-ES_tradnl"/>
        </w:rPr>
        <w:t>,</w:t>
      </w:r>
      <w:r w:rsidRPr="002E79B7">
        <w:rPr>
          <w:rFonts w:ascii="Arial" w:hAnsi="Arial" w:cs="Arial"/>
          <w:b/>
          <w:bCs/>
          <w:sz w:val="24"/>
          <w:lang w:val="es-ES_tradnl"/>
        </w:rPr>
        <w:t xml:space="preserve"> ______</w:t>
      </w:r>
      <w:r w:rsidR="004D4B94" w:rsidRPr="002E79B7">
        <w:rPr>
          <w:rFonts w:ascii="Arial" w:hAnsi="Arial" w:cs="Arial"/>
          <w:b/>
          <w:bCs/>
          <w:sz w:val="24"/>
          <w:lang w:val="es-ES_tradnl"/>
        </w:rPr>
        <w:t xml:space="preserve">., a </w:t>
      </w:r>
      <w:r w:rsidRPr="002E79B7">
        <w:rPr>
          <w:rFonts w:ascii="Arial" w:hAnsi="Arial" w:cs="Arial"/>
          <w:b/>
          <w:bCs/>
          <w:sz w:val="24"/>
          <w:lang w:val="es-ES_tradnl"/>
        </w:rPr>
        <w:t>__</w:t>
      </w:r>
      <w:r w:rsidR="00F07444" w:rsidRPr="002E79B7">
        <w:rPr>
          <w:rFonts w:ascii="Arial" w:hAnsi="Arial" w:cs="Arial"/>
          <w:b/>
          <w:bCs/>
          <w:sz w:val="24"/>
          <w:lang w:val="es-ES_tradnl"/>
        </w:rPr>
        <w:t xml:space="preserve"> </w:t>
      </w:r>
      <w:r w:rsidR="00BA407A" w:rsidRPr="002E79B7">
        <w:rPr>
          <w:rFonts w:ascii="Arial" w:hAnsi="Arial" w:cs="Arial"/>
          <w:b/>
          <w:bCs/>
          <w:sz w:val="24"/>
          <w:lang w:val="es-ES_tradnl"/>
        </w:rPr>
        <w:t xml:space="preserve">de </w:t>
      </w:r>
      <w:r w:rsidRPr="002E79B7">
        <w:rPr>
          <w:rFonts w:ascii="Arial" w:hAnsi="Arial" w:cs="Arial"/>
          <w:b/>
          <w:bCs/>
          <w:sz w:val="24"/>
          <w:lang w:val="es-ES_tradnl"/>
        </w:rPr>
        <w:t>m</w:t>
      </w:r>
      <w:r w:rsidR="00EB05CE" w:rsidRPr="002E79B7">
        <w:rPr>
          <w:rFonts w:ascii="Arial" w:hAnsi="Arial" w:cs="Arial"/>
          <w:b/>
          <w:bCs/>
          <w:sz w:val="24"/>
          <w:lang w:val="es-ES_tradnl"/>
        </w:rPr>
        <w:t>arzo</w:t>
      </w:r>
      <w:r w:rsidR="00BA407A" w:rsidRPr="002E79B7">
        <w:rPr>
          <w:rFonts w:ascii="Arial" w:hAnsi="Arial" w:cs="Arial"/>
          <w:b/>
          <w:bCs/>
          <w:sz w:val="24"/>
          <w:lang w:val="es-ES_tradnl"/>
        </w:rPr>
        <w:t xml:space="preserve"> de</w:t>
      </w:r>
      <w:r w:rsidR="00FF1DFC" w:rsidRPr="002E79B7">
        <w:rPr>
          <w:rFonts w:ascii="Arial" w:hAnsi="Arial" w:cs="Arial"/>
          <w:b/>
          <w:bCs/>
          <w:sz w:val="24"/>
          <w:lang w:val="es-ES_tradnl"/>
        </w:rPr>
        <w:t>l</w:t>
      </w:r>
      <w:r w:rsidR="00F07444" w:rsidRPr="002E79B7">
        <w:rPr>
          <w:rFonts w:ascii="Arial" w:hAnsi="Arial" w:cs="Arial"/>
          <w:b/>
          <w:bCs/>
          <w:sz w:val="24"/>
          <w:lang w:val="es-ES_tradnl"/>
        </w:rPr>
        <w:t xml:space="preserve"> </w:t>
      </w:r>
      <w:r w:rsidRPr="002E79B7">
        <w:rPr>
          <w:rFonts w:ascii="Arial" w:hAnsi="Arial" w:cs="Arial"/>
          <w:b/>
          <w:bCs/>
          <w:sz w:val="24"/>
          <w:lang w:val="es-ES_tradnl"/>
        </w:rPr>
        <w:t>202</w:t>
      </w:r>
      <w:r w:rsidR="00842EBB">
        <w:rPr>
          <w:rFonts w:ascii="Arial" w:hAnsi="Arial" w:cs="Arial"/>
          <w:b/>
          <w:bCs/>
          <w:sz w:val="24"/>
          <w:lang w:val="es-ES_tradnl"/>
        </w:rPr>
        <w:t>6</w:t>
      </w:r>
      <w:r w:rsidR="00BA407A" w:rsidRPr="002E79B7">
        <w:rPr>
          <w:rFonts w:ascii="Arial" w:hAnsi="Arial" w:cs="Arial"/>
          <w:b/>
          <w:bCs/>
          <w:sz w:val="24"/>
          <w:lang w:val="es-ES_tradnl"/>
        </w:rPr>
        <w:t>.</w:t>
      </w:r>
    </w:p>
    <w:p w14:paraId="3490DC03" w14:textId="77777777" w:rsidR="004D4B94" w:rsidRPr="002E79B7" w:rsidRDefault="004D4B94" w:rsidP="004D4B94">
      <w:pPr>
        <w:suppressAutoHyphens/>
        <w:rPr>
          <w:rFonts w:ascii="Arial" w:hAnsi="Arial" w:cs="Arial"/>
          <w:b/>
          <w:bCs/>
          <w:sz w:val="24"/>
          <w:lang w:val="es-ES_tradnl"/>
        </w:rPr>
      </w:pPr>
    </w:p>
    <w:p w14:paraId="34551F28" w14:textId="77777777" w:rsidR="00C52AA4" w:rsidRDefault="00C52AA4" w:rsidP="00E45C51">
      <w:pPr>
        <w:suppressAutoHyphens/>
        <w:rPr>
          <w:rFonts w:ascii="Arial" w:hAnsi="Arial" w:cs="Arial"/>
          <w:sz w:val="24"/>
          <w:lang w:val="es-ES_tradnl"/>
        </w:rPr>
      </w:pPr>
    </w:p>
    <w:p w14:paraId="4099009F" w14:textId="77777777" w:rsidR="00C52AA4" w:rsidRDefault="00C52AA4" w:rsidP="00451ED4">
      <w:pPr>
        <w:suppressAutoHyphens/>
        <w:jc w:val="center"/>
        <w:rPr>
          <w:rFonts w:ascii="Arial" w:hAnsi="Arial" w:cs="Arial"/>
          <w:sz w:val="24"/>
          <w:lang w:val="es-ES_tradnl"/>
        </w:rPr>
      </w:pPr>
    </w:p>
    <w:p w14:paraId="48B9AB5A" w14:textId="77777777" w:rsidR="00C52AA4" w:rsidRDefault="00C52AA4" w:rsidP="00451ED4">
      <w:pPr>
        <w:suppressAutoHyphens/>
        <w:jc w:val="center"/>
        <w:rPr>
          <w:rFonts w:ascii="Arial" w:hAnsi="Arial" w:cs="Arial"/>
          <w:sz w:val="24"/>
          <w:lang w:val="es-ES_tradnl"/>
        </w:rPr>
      </w:pPr>
    </w:p>
    <w:p w14:paraId="15EF8280" w14:textId="77777777" w:rsidR="00C52AA4" w:rsidRDefault="00C52AA4" w:rsidP="00451ED4">
      <w:pPr>
        <w:suppressAutoHyphens/>
        <w:jc w:val="center"/>
        <w:rPr>
          <w:rFonts w:ascii="Arial" w:hAnsi="Arial" w:cs="Arial"/>
          <w:sz w:val="24"/>
          <w:lang w:val="es-ES_tradnl"/>
        </w:rPr>
      </w:pPr>
    </w:p>
    <w:p w14:paraId="206E2412" w14:textId="77777777" w:rsidR="000465BF" w:rsidRPr="00CB3380" w:rsidRDefault="00400FB1" w:rsidP="00451ED4">
      <w:pPr>
        <w:suppressAutoHyphens/>
        <w:jc w:val="center"/>
        <w:rPr>
          <w:rFonts w:ascii="Arial" w:hAnsi="Arial" w:cs="Arial"/>
          <w:sz w:val="24"/>
          <w:lang w:val="es-ES_tradnl"/>
        </w:rPr>
      </w:pPr>
      <w:r>
        <w:rPr>
          <w:rFonts w:ascii="Arial" w:hAnsi="Arial" w:cs="Arial"/>
          <w:sz w:val="24"/>
          <w:lang w:val="es-ES_tradnl"/>
        </w:rPr>
        <w:t>______</w:t>
      </w:r>
      <w:r w:rsidR="00C52AA4">
        <w:rPr>
          <w:rFonts w:ascii="Arial" w:hAnsi="Arial" w:cs="Arial"/>
          <w:sz w:val="24"/>
          <w:lang w:val="es-ES_tradnl"/>
        </w:rPr>
        <w:t>____________________</w:t>
      </w:r>
      <w:r>
        <w:rPr>
          <w:rFonts w:ascii="Arial" w:hAnsi="Arial" w:cs="Arial"/>
          <w:sz w:val="24"/>
          <w:lang w:val="es-ES_tradnl"/>
        </w:rPr>
        <w:t>___</w:t>
      </w:r>
      <w:r w:rsidR="000465BF" w:rsidRPr="00CB3380">
        <w:rPr>
          <w:rFonts w:ascii="Arial" w:hAnsi="Arial" w:cs="Arial"/>
          <w:sz w:val="24"/>
          <w:lang w:val="es-ES_tradnl"/>
        </w:rPr>
        <w:t>_________</w:t>
      </w:r>
    </w:p>
    <w:p w14:paraId="3C6A8987" w14:textId="77777777" w:rsidR="0072408D" w:rsidRDefault="0072408D" w:rsidP="005C1E9C">
      <w:pPr>
        <w:suppressAutoHyphens/>
        <w:jc w:val="center"/>
        <w:rPr>
          <w:rFonts w:ascii="Arial" w:hAnsi="Arial" w:cs="Arial"/>
          <w:b/>
          <w:sz w:val="24"/>
          <w:szCs w:val="24"/>
        </w:rPr>
      </w:pPr>
      <w:r>
        <w:rPr>
          <w:rFonts w:ascii="Arial" w:hAnsi="Arial" w:cs="Arial"/>
          <w:b/>
          <w:sz w:val="24"/>
          <w:szCs w:val="24"/>
        </w:rPr>
        <w:t>[NOMBRE DE LA EMPRESA]</w:t>
      </w:r>
    </w:p>
    <w:p w14:paraId="5E2AC25A" w14:textId="77777777" w:rsidR="0072408D" w:rsidRDefault="0072408D" w:rsidP="005C1E9C">
      <w:pPr>
        <w:suppressAutoHyphens/>
        <w:jc w:val="center"/>
        <w:rPr>
          <w:rFonts w:ascii="Arial" w:hAnsi="Arial" w:cs="Arial"/>
          <w:b/>
          <w:sz w:val="24"/>
          <w:szCs w:val="24"/>
        </w:rPr>
      </w:pPr>
      <w:r>
        <w:rPr>
          <w:rFonts w:ascii="Arial" w:hAnsi="Arial" w:cs="Arial"/>
          <w:b/>
          <w:sz w:val="24"/>
          <w:szCs w:val="24"/>
        </w:rPr>
        <w:t>[NOMBRE DEL REPRESENTANTE LEGAL]</w:t>
      </w:r>
    </w:p>
    <w:p w14:paraId="296EED62" w14:textId="77777777" w:rsidR="005C1E9C" w:rsidRDefault="005C1E9C" w:rsidP="005C1E9C">
      <w:pPr>
        <w:suppressAutoHyphens/>
        <w:jc w:val="center"/>
        <w:rPr>
          <w:rFonts w:ascii="Arial" w:hAnsi="Arial" w:cs="Arial"/>
          <w:b/>
          <w:sz w:val="24"/>
          <w:lang w:val="es-ES_tradnl"/>
        </w:rPr>
      </w:pPr>
      <w:r>
        <w:rPr>
          <w:rFonts w:ascii="Arial" w:hAnsi="Arial" w:cs="Arial"/>
          <w:b/>
          <w:sz w:val="24"/>
          <w:lang w:val="es-ES_tradnl"/>
        </w:rPr>
        <w:t>RESENTANTE LEGAL</w:t>
      </w:r>
    </w:p>
    <w:p w14:paraId="1F9597A7" w14:textId="77777777" w:rsidR="00476C8E" w:rsidRDefault="00476C8E" w:rsidP="003400CB">
      <w:pPr>
        <w:suppressAutoHyphens/>
        <w:jc w:val="center"/>
        <w:rPr>
          <w:lang w:val="es-ES_tradnl"/>
        </w:rPr>
      </w:pPr>
    </w:p>
    <w:p w14:paraId="48E7AD58" w14:textId="77777777" w:rsidR="009F6CD9" w:rsidRDefault="009F6CD9" w:rsidP="003400CB">
      <w:pPr>
        <w:suppressAutoHyphens/>
        <w:jc w:val="center"/>
        <w:rPr>
          <w:lang w:val="es-ES_tradnl"/>
        </w:rPr>
      </w:pPr>
    </w:p>
    <w:p w14:paraId="7AF1F456" w14:textId="77777777" w:rsidR="009F6CD9" w:rsidRPr="008D2A1B" w:rsidRDefault="009F6CD9" w:rsidP="003400CB">
      <w:pPr>
        <w:suppressAutoHyphens/>
        <w:jc w:val="center"/>
        <w:rPr>
          <w:lang w:val="es-ES_tradnl"/>
        </w:rPr>
      </w:pPr>
    </w:p>
    <w:sectPr w:rsidR="009F6CD9" w:rsidRPr="008D2A1B" w:rsidSect="007D72D3">
      <w:headerReference w:type="default" r:id="rId8"/>
      <w:footerReference w:type="default" r:id="rId9"/>
      <w:footnotePr>
        <w:numRestart w:val="eachSect"/>
      </w:footnotePr>
      <w:endnotePr>
        <w:numFmt w:val="decimal"/>
      </w:endnotePr>
      <w:type w:val="continuous"/>
      <w:pgSz w:w="12240" w:h="15840" w:code="1"/>
      <w:pgMar w:top="1560" w:right="1298" w:bottom="1701" w:left="1559" w:header="720" w:footer="83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C9A3A" w14:textId="77777777" w:rsidR="006164E2" w:rsidRDefault="006164E2">
      <w:r>
        <w:separator/>
      </w:r>
    </w:p>
  </w:endnote>
  <w:endnote w:type="continuationSeparator" w:id="0">
    <w:p w14:paraId="48113925" w14:textId="77777777" w:rsidR="006164E2" w:rsidRDefault="00616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6FA42" w14:textId="46BF7FAE" w:rsidR="00D959B5" w:rsidRDefault="00CA795A">
    <w:pPr>
      <w:pStyle w:val="Piedepgina"/>
      <w:rPr>
        <w:b/>
      </w:rPr>
    </w:pPr>
    <w:r>
      <w:rPr>
        <w:b/>
        <w:noProof/>
        <w:snapToGrid/>
        <w:lang w:val="es-ES"/>
      </w:rPr>
      <mc:AlternateContent>
        <mc:Choice Requires="wps">
          <w:drawing>
            <wp:anchor distT="0" distB="0" distL="114300" distR="114300" simplePos="0" relativeHeight="251658240" behindDoc="0" locked="0" layoutInCell="1" allowOverlap="1" wp14:anchorId="51849675" wp14:editId="23E94317">
              <wp:simplePos x="0" y="0"/>
              <wp:positionH relativeFrom="column">
                <wp:posOffset>-8255</wp:posOffset>
              </wp:positionH>
              <wp:positionV relativeFrom="paragraph">
                <wp:posOffset>99060</wp:posOffset>
              </wp:positionV>
              <wp:extent cx="593661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661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4CFC0"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7.8pt" to="466.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" strokeweight="4.5pt">
              <v:stroke linestyle="thickThin"/>
            </v:line>
          </w:pict>
        </mc:Fallback>
      </mc:AlternateContent>
    </w:r>
  </w:p>
  <w:p w14:paraId="369B6D33" w14:textId="2B801D68" w:rsidR="00D959B5" w:rsidRPr="001B0256" w:rsidRDefault="00D959B5" w:rsidP="001B0256">
    <w:pPr>
      <w:pStyle w:val="Piedepgina"/>
      <w:tabs>
        <w:tab w:val="clear" w:pos="8504"/>
        <w:tab w:val="right" w:pos="8931"/>
      </w:tabs>
      <w:rPr>
        <w:rFonts w:ascii="Arial" w:hAnsi="Arial" w:cs="Arial"/>
        <w:b/>
        <w:sz w:val="16"/>
        <w:szCs w:val="16"/>
      </w:rPr>
    </w:pPr>
    <w:r w:rsidRPr="001B0256">
      <w:rPr>
        <w:rFonts w:ascii="Arial" w:hAnsi="Arial" w:cs="Arial"/>
        <w:b/>
        <w:sz w:val="16"/>
        <w:szCs w:val="16"/>
      </w:rPr>
      <w:t xml:space="preserve">Estímulo </w:t>
    </w:r>
    <w:r w:rsidR="00A868EF" w:rsidRPr="001B0256">
      <w:rPr>
        <w:rFonts w:ascii="Arial" w:hAnsi="Arial" w:cs="Arial"/>
        <w:b/>
        <w:sz w:val="16"/>
        <w:szCs w:val="16"/>
      </w:rPr>
      <w:t>Fi</w:t>
    </w:r>
    <w:r w:rsidR="008E0E42" w:rsidRPr="001B0256">
      <w:rPr>
        <w:rFonts w:ascii="Arial" w:hAnsi="Arial" w:cs="Arial"/>
        <w:b/>
        <w:sz w:val="16"/>
        <w:szCs w:val="16"/>
      </w:rPr>
      <w:t xml:space="preserve">scal </w:t>
    </w:r>
    <w:r w:rsidR="001B0256" w:rsidRPr="001B0256">
      <w:rPr>
        <w:rFonts w:ascii="Arial" w:hAnsi="Arial" w:cs="Arial"/>
        <w:b/>
        <w:sz w:val="16"/>
        <w:szCs w:val="16"/>
      </w:rPr>
      <w:t xml:space="preserve">por acreditamiento </w:t>
    </w:r>
    <w:r w:rsidR="00AD44BC" w:rsidRPr="001B0256">
      <w:rPr>
        <w:rFonts w:ascii="Arial" w:hAnsi="Arial" w:cs="Arial"/>
        <w:b/>
        <w:sz w:val="16"/>
        <w:szCs w:val="16"/>
      </w:rPr>
      <w:t>de gastos por uso de la infraestructura carretera</w:t>
    </w:r>
    <w:r w:rsidR="00A868EF" w:rsidRPr="001B0256">
      <w:rPr>
        <w:rFonts w:ascii="Arial" w:hAnsi="Arial" w:cs="Arial"/>
        <w:b/>
        <w:sz w:val="16"/>
        <w:szCs w:val="16"/>
      </w:rPr>
      <w:t xml:space="preserve"> </w:t>
    </w:r>
    <w:r w:rsidR="001B0256" w:rsidRPr="001B0256">
      <w:rPr>
        <w:rFonts w:ascii="Arial" w:hAnsi="Arial" w:cs="Arial"/>
        <w:b/>
        <w:sz w:val="16"/>
        <w:szCs w:val="16"/>
      </w:rPr>
      <w:tab/>
    </w:r>
    <w:r w:rsidRPr="001B0256">
      <w:rPr>
        <w:rFonts w:ascii="Arial" w:hAnsi="Arial" w:cs="Arial"/>
        <w:b/>
        <w:sz w:val="16"/>
        <w:szCs w:val="16"/>
      </w:rPr>
      <w:t xml:space="preserve">Página </w:t>
    </w:r>
    <w:r w:rsidRPr="001B0256">
      <w:rPr>
        <w:rFonts w:ascii="Arial" w:hAnsi="Arial" w:cs="Arial"/>
        <w:b/>
        <w:sz w:val="16"/>
        <w:szCs w:val="16"/>
      </w:rPr>
      <w:fldChar w:fldCharType="begin"/>
    </w:r>
    <w:r w:rsidRPr="001B0256">
      <w:rPr>
        <w:rFonts w:ascii="Arial" w:hAnsi="Arial" w:cs="Arial"/>
        <w:b/>
        <w:sz w:val="16"/>
        <w:szCs w:val="16"/>
      </w:rPr>
      <w:instrText xml:space="preserve"> PAGE </w:instrText>
    </w:r>
    <w:r w:rsidRPr="001B0256">
      <w:rPr>
        <w:rFonts w:ascii="Arial" w:hAnsi="Arial" w:cs="Arial"/>
        <w:b/>
        <w:sz w:val="16"/>
        <w:szCs w:val="16"/>
      </w:rPr>
      <w:fldChar w:fldCharType="separate"/>
    </w:r>
    <w:r w:rsidR="00372EE2" w:rsidRPr="001B0256">
      <w:rPr>
        <w:rFonts w:ascii="Arial" w:hAnsi="Arial" w:cs="Arial"/>
        <w:b/>
        <w:noProof/>
        <w:sz w:val="16"/>
        <w:szCs w:val="16"/>
      </w:rPr>
      <w:t>7</w:t>
    </w:r>
    <w:r w:rsidRPr="001B0256">
      <w:rPr>
        <w:rFonts w:ascii="Arial" w:hAnsi="Arial" w:cs="Arial"/>
        <w:b/>
        <w:sz w:val="16"/>
        <w:szCs w:val="16"/>
      </w:rPr>
      <w:fldChar w:fldCharType="end"/>
    </w:r>
    <w:r w:rsidRPr="001B0256">
      <w:rPr>
        <w:rFonts w:ascii="Arial" w:hAnsi="Arial" w:cs="Arial"/>
        <w:b/>
        <w:sz w:val="16"/>
        <w:szCs w:val="16"/>
      </w:rPr>
      <w:t xml:space="preserve"> de </w:t>
    </w:r>
    <w:r w:rsidRPr="001B0256">
      <w:rPr>
        <w:rFonts w:ascii="Arial" w:hAnsi="Arial" w:cs="Arial"/>
        <w:b/>
        <w:sz w:val="16"/>
        <w:szCs w:val="16"/>
      </w:rPr>
      <w:fldChar w:fldCharType="begin"/>
    </w:r>
    <w:r w:rsidRPr="001B0256">
      <w:rPr>
        <w:rFonts w:ascii="Arial" w:hAnsi="Arial" w:cs="Arial"/>
        <w:b/>
        <w:sz w:val="16"/>
        <w:szCs w:val="16"/>
      </w:rPr>
      <w:instrText xml:space="preserve"> NUMPAGES </w:instrText>
    </w:r>
    <w:r w:rsidRPr="001B0256">
      <w:rPr>
        <w:rFonts w:ascii="Arial" w:hAnsi="Arial" w:cs="Arial"/>
        <w:b/>
        <w:sz w:val="16"/>
        <w:szCs w:val="16"/>
      </w:rPr>
      <w:fldChar w:fldCharType="separate"/>
    </w:r>
    <w:r w:rsidR="00372EE2" w:rsidRPr="001B0256">
      <w:rPr>
        <w:rFonts w:ascii="Arial" w:hAnsi="Arial" w:cs="Arial"/>
        <w:b/>
        <w:noProof/>
        <w:sz w:val="16"/>
        <w:szCs w:val="16"/>
      </w:rPr>
      <w:t>7</w:t>
    </w:r>
    <w:r w:rsidRPr="001B0256">
      <w:rPr>
        <w:rFonts w:ascii="Arial" w:hAnsi="Arial" w:cs="Arial"/>
        <w:b/>
        <w:sz w:val="16"/>
        <w:szCs w:val="16"/>
      </w:rPr>
      <w:fldChar w:fldCharType="end"/>
    </w:r>
  </w:p>
  <w:p w14:paraId="03B9125A" w14:textId="05465ADA" w:rsidR="00D959B5" w:rsidRPr="001B0256" w:rsidRDefault="00D959B5" w:rsidP="006E1022">
    <w:pPr>
      <w:pStyle w:val="Piedepgina"/>
      <w:tabs>
        <w:tab w:val="clear" w:pos="4252"/>
        <w:tab w:val="clear" w:pos="8504"/>
        <w:tab w:val="left" w:pos="3402"/>
      </w:tabs>
      <w:rPr>
        <w:rFonts w:ascii="Arial" w:hAnsi="Arial" w:cs="Arial"/>
        <w:b/>
        <w:sz w:val="16"/>
        <w:szCs w:val="16"/>
      </w:rPr>
    </w:pPr>
    <w:r w:rsidRPr="001B0256">
      <w:rPr>
        <w:rFonts w:ascii="Arial" w:hAnsi="Arial" w:cs="Arial"/>
        <w:b/>
        <w:sz w:val="16"/>
        <w:szCs w:val="16"/>
      </w:rPr>
      <w:t>Ejercicio Fiscal 20</w:t>
    </w:r>
    <w:r w:rsidR="006B3758" w:rsidRPr="001B0256">
      <w:rPr>
        <w:rFonts w:ascii="Arial" w:hAnsi="Arial" w:cs="Arial"/>
        <w:b/>
        <w:sz w:val="16"/>
        <w:szCs w:val="16"/>
      </w:rPr>
      <w:t>2</w:t>
    </w:r>
    <w:r w:rsidR="00842EBB">
      <w:rPr>
        <w:rFonts w:ascii="Arial" w:hAnsi="Arial" w:cs="Arial"/>
        <w:b/>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25212" w14:textId="77777777" w:rsidR="006164E2" w:rsidRDefault="006164E2">
      <w:r>
        <w:separator/>
      </w:r>
    </w:p>
  </w:footnote>
  <w:footnote w:type="continuationSeparator" w:id="0">
    <w:p w14:paraId="082B9078" w14:textId="77777777" w:rsidR="006164E2" w:rsidRDefault="00616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52946" w14:textId="77777777" w:rsidR="00D959B5" w:rsidRDefault="00D959B5" w:rsidP="00812E25">
    <w:pPr>
      <w:pStyle w:val="Encabezado"/>
      <w:jc w:val="center"/>
      <w:rPr>
        <w:rFonts w:ascii="Arial" w:hAnsi="Arial" w:cs="Arial"/>
        <w:b/>
      </w:rPr>
    </w:pPr>
  </w:p>
  <w:p w14:paraId="2F9D6688" w14:textId="2948A062" w:rsidR="00D959B5" w:rsidRPr="008D2A1B" w:rsidRDefault="00CA795A" w:rsidP="00812E25">
    <w:pPr>
      <w:pStyle w:val="Encabezado"/>
      <w:jc w:val="center"/>
      <w:rPr>
        <w:rFonts w:ascii="Arial" w:hAnsi="Arial" w:cs="Arial"/>
        <w:b/>
      </w:rPr>
    </w:pPr>
    <w:r w:rsidRPr="008D2A1B">
      <w:rPr>
        <w:rFonts w:ascii="Arial" w:hAnsi="Arial" w:cs="Arial"/>
        <w:b/>
        <w:noProof/>
        <w:snapToGrid/>
        <w:lang w:val="es-ES"/>
      </w:rPr>
      <mc:AlternateContent>
        <mc:Choice Requires="wps">
          <w:drawing>
            <wp:anchor distT="0" distB="0" distL="114300" distR="114300" simplePos="0" relativeHeight="251657216" behindDoc="0" locked="0" layoutInCell="1" allowOverlap="1" wp14:anchorId="508D2300" wp14:editId="66E2E3C3">
              <wp:simplePos x="0" y="0"/>
              <wp:positionH relativeFrom="column">
                <wp:posOffset>126365</wp:posOffset>
              </wp:positionH>
              <wp:positionV relativeFrom="paragraph">
                <wp:posOffset>223520</wp:posOffset>
              </wp:positionV>
              <wp:extent cx="587121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21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FBBCA"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5pt,17.6pt" to="472.2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" strokeweight="4.5pt">
              <v:stroke linestyle="thickTh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A7D0A"/>
    <w:multiLevelType w:val="multilevel"/>
    <w:tmpl w:val="E8022AA4"/>
    <w:lvl w:ilvl="0">
      <w:start w:val="1"/>
      <w:numFmt w:val="decimal"/>
      <w:lvlText w:val="%1."/>
      <w:lvlJc w:val="left"/>
      <w:pPr>
        <w:ind w:left="426" w:hanging="360"/>
      </w:pPr>
      <w:rPr>
        <w:b/>
      </w:rPr>
    </w:lvl>
    <w:lvl w:ilvl="1">
      <w:start w:val="12"/>
      <w:numFmt w:val="decimal"/>
      <w:isLgl/>
      <w:lvlText w:val="%1.%2."/>
      <w:lvlJc w:val="left"/>
      <w:pPr>
        <w:ind w:left="1593" w:hanging="585"/>
      </w:pPr>
      <w:rPr>
        <w:rFonts w:hint="default"/>
        <w:b/>
      </w:rPr>
    </w:lvl>
    <w:lvl w:ilvl="2">
      <w:start w:val="1"/>
      <w:numFmt w:val="upperLetter"/>
      <w:isLgl/>
      <w:lvlText w:val="%1.%2.%3."/>
      <w:lvlJc w:val="left"/>
      <w:pPr>
        <w:ind w:left="2670" w:hanging="720"/>
      </w:pPr>
      <w:rPr>
        <w:rFonts w:hint="default"/>
        <w:b/>
      </w:rPr>
    </w:lvl>
    <w:lvl w:ilvl="3">
      <w:start w:val="1"/>
      <w:numFmt w:val="decimal"/>
      <w:isLgl/>
      <w:lvlText w:val="%1.%2.%3.%4."/>
      <w:lvlJc w:val="left"/>
      <w:pPr>
        <w:ind w:left="3612" w:hanging="720"/>
      </w:pPr>
      <w:rPr>
        <w:rFonts w:hint="default"/>
        <w:b/>
      </w:rPr>
    </w:lvl>
    <w:lvl w:ilvl="4">
      <w:start w:val="1"/>
      <w:numFmt w:val="decimal"/>
      <w:isLgl/>
      <w:lvlText w:val="%1.%2.%3.%4.%5."/>
      <w:lvlJc w:val="left"/>
      <w:pPr>
        <w:ind w:left="4914" w:hanging="1080"/>
      </w:pPr>
      <w:rPr>
        <w:rFonts w:hint="default"/>
        <w:b/>
      </w:rPr>
    </w:lvl>
    <w:lvl w:ilvl="5">
      <w:start w:val="1"/>
      <w:numFmt w:val="decimal"/>
      <w:isLgl/>
      <w:lvlText w:val="%1.%2.%3.%4.%5.%6."/>
      <w:lvlJc w:val="left"/>
      <w:pPr>
        <w:ind w:left="5856" w:hanging="1080"/>
      </w:pPr>
      <w:rPr>
        <w:rFonts w:hint="default"/>
        <w:b/>
      </w:rPr>
    </w:lvl>
    <w:lvl w:ilvl="6">
      <w:start w:val="1"/>
      <w:numFmt w:val="decimal"/>
      <w:isLgl/>
      <w:lvlText w:val="%1.%2.%3.%4.%5.%6.%7."/>
      <w:lvlJc w:val="left"/>
      <w:pPr>
        <w:ind w:left="6798" w:hanging="1080"/>
      </w:pPr>
      <w:rPr>
        <w:rFonts w:hint="default"/>
        <w:b/>
      </w:rPr>
    </w:lvl>
    <w:lvl w:ilvl="7">
      <w:start w:val="1"/>
      <w:numFmt w:val="decimal"/>
      <w:isLgl/>
      <w:lvlText w:val="%1.%2.%3.%4.%5.%6.%7.%8."/>
      <w:lvlJc w:val="left"/>
      <w:pPr>
        <w:ind w:left="8100" w:hanging="1440"/>
      </w:pPr>
      <w:rPr>
        <w:rFonts w:hint="default"/>
        <w:b/>
      </w:rPr>
    </w:lvl>
    <w:lvl w:ilvl="8">
      <w:start w:val="1"/>
      <w:numFmt w:val="decimal"/>
      <w:isLgl/>
      <w:lvlText w:val="%1.%2.%3.%4.%5.%6.%7.%8.%9."/>
      <w:lvlJc w:val="left"/>
      <w:pPr>
        <w:ind w:left="9042" w:hanging="1440"/>
      </w:pPr>
      <w:rPr>
        <w:rFonts w:hint="default"/>
        <w:b/>
      </w:rPr>
    </w:lvl>
  </w:abstractNum>
  <w:abstractNum w:abstractNumId="1" w15:restartNumberingAfterBreak="0">
    <w:nsid w:val="19F50FB5"/>
    <w:multiLevelType w:val="hybridMultilevel"/>
    <w:tmpl w:val="AD9CCC9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325523BF"/>
    <w:multiLevelType w:val="hybridMultilevel"/>
    <w:tmpl w:val="14CE6F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9083480"/>
    <w:multiLevelType w:val="hybridMultilevel"/>
    <w:tmpl w:val="C3FC456C"/>
    <w:lvl w:ilvl="0" w:tplc="D0A2639A">
      <w:start w:val="1"/>
      <w:numFmt w:val="decimal"/>
      <w:lvlText w:val="%1."/>
      <w:lvlJc w:val="left"/>
      <w:pPr>
        <w:tabs>
          <w:tab w:val="num" w:pos="717"/>
        </w:tabs>
        <w:ind w:left="717" w:hanging="360"/>
      </w:pPr>
      <w:rPr>
        <w:rFonts w:hint="default"/>
        <w:b/>
      </w:rPr>
    </w:lvl>
    <w:lvl w:ilvl="1" w:tplc="080A0019" w:tentative="1">
      <w:start w:val="1"/>
      <w:numFmt w:val="lowerLetter"/>
      <w:lvlText w:val="%2."/>
      <w:lvlJc w:val="left"/>
      <w:pPr>
        <w:tabs>
          <w:tab w:val="num" w:pos="1437"/>
        </w:tabs>
        <w:ind w:left="1437" w:hanging="360"/>
      </w:pPr>
    </w:lvl>
    <w:lvl w:ilvl="2" w:tplc="080A001B" w:tentative="1">
      <w:start w:val="1"/>
      <w:numFmt w:val="lowerRoman"/>
      <w:lvlText w:val="%3."/>
      <w:lvlJc w:val="right"/>
      <w:pPr>
        <w:tabs>
          <w:tab w:val="num" w:pos="2157"/>
        </w:tabs>
        <w:ind w:left="2157" w:hanging="180"/>
      </w:pPr>
    </w:lvl>
    <w:lvl w:ilvl="3" w:tplc="080A000F" w:tentative="1">
      <w:start w:val="1"/>
      <w:numFmt w:val="decimal"/>
      <w:lvlText w:val="%4."/>
      <w:lvlJc w:val="left"/>
      <w:pPr>
        <w:tabs>
          <w:tab w:val="num" w:pos="2877"/>
        </w:tabs>
        <w:ind w:left="2877" w:hanging="360"/>
      </w:pPr>
    </w:lvl>
    <w:lvl w:ilvl="4" w:tplc="080A0019" w:tentative="1">
      <w:start w:val="1"/>
      <w:numFmt w:val="lowerLetter"/>
      <w:lvlText w:val="%5."/>
      <w:lvlJc w:val="left"/>
      <w:pPr>
        <w:tabs>
          <w:tab w:val="num" w:pos="3597"/>
        </w:tabs>
        <w:ind w:left="3597" w:hanging="360"/>
      </w:pPr>
    </w:lvl>
    <w:lvl w:ilvl="5" w:tplc="080A001B" w:tentative="1">
      <w:start w:val="1"/>
      <w:numFmt w:val="lowerRoman"/>
      <w:lvlText w:val="%6."/>
      <w:lvlJc w:val="right"/>
      <w:pPr>
        <w:tabs>
          <w:tab w:val="num" w:pos="4317"/>
        </w:tabs>
        <w:ind w:left="4317" w:hanging="180"/>
      </w:pPr>
    </w:lvl>
    <w:lvl w:ilvl="6" w:tplc="080A000F" w:tentative="1">
      <w:start w:val="1"/>
      <w:numFmt w:val="decimal"/>
      <w:lvlText w:val="%7."/>
      <w:lvlJc w:val="left"/>
      <w:pPr>
        <w:tabs>
          <w:tab w:val="num" w:pos="5037"/>
        </w:tabs>
        <w:ind w:left="5037" w:hanging="360"/>
      </w:pPr>
    </w:lvl>
    <w:lvl w:ilvl="7" w:tplc="080A0019" w:tentative="1">
      <w:start w:val="1"/>
      <w:numFmt w:val="lowerLetter"/>
      <w:lvlText w:val="%8."/>
      <w:lvlJc w:val="left"/>
      <w:pPr>
        <w:tabs>
          <w:tab w:val="num" w:pos="5757"/>
        </w:tabs>
        <w:ind w:left="5757" w:hanging="360"/>
      </w:pPr>
    </w:lvl>
    <w:lvl w:ilvl="8" w:tplc="080A001B" w:tentative="1">
      <w:start w:val="1"/>
      <w:numFmt w:val="lowerRoman"/>
      <w:lvlText w:val="%9."/>
      <w:lvlJc w:val="right"/>
      <w:pPr>
        <w:tabs>
          <w:tab w:val="num" w:pos="6477"/>
        </w:tabs>
        <w:ind w:left="6477" w:hanging="180"/>
      </w:pPr>
    </w:lvl>
  </w:abstractNum>
  <w:abstractNum w:abstractNumId="4" w15:restartNumberingAfterBreak="0">
    <w:nsid w:val="5CF7282E"/>
    <w:multiLevelType w:val="hybridMultilevel"/>
    <w:tmpl w:val="37ECDCD4"/>
    <w:lvl w:ilvl="0" w:tplc="95789C14">
      <w:start w:val="2"/>
      <w:numFmt w:val="bullet"/>
      <w:lvlText w:val="-"/>
      <w:lvlJc w:val="left"/>
      <w:pPr>
        <w:ind w:left="786" w:hanging="360"/>
      </w:pPr>
      <w:rPr>
        <w:rFonts w:ascii="Arial" w:eastAsia="Times New Roman" w:hAnsi="Arial" w:cs="Aria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5" w15:restartNumberingAfterBreak="0">
    <w:nsid w:val="72C53C72"/>
    <w:multiLevelType w:val="hybridMultilevel"/>
    <w:tmpl w:val="2C46F5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71982511">
    <w:abstractNumId w:val="3"/>
  </w:num>
  <w:num w:numId="2" w16cid:durableId="410084878">
    <w:abstractNumId w:val="1"/>
  </w:num>
  <w:num w:numId="3" w16cid:durableId="1663580540">
    <w:abstractNumId w:val="2"/>
  </w:num>
  <w:num w:numId="4" w16cid:durableId="2055961374">
    <w:abstractNumId w:val="5"/>
  </w:num>
  <w:num w:numId="5" w16cid:durableId="159736096">
    <w:abstractNumId w:val="0"/>
  </w:num>
  <w:num w:numId="6" w16cid:durableId="12849217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279"/>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BD4"/>
    <w:rsid w:val="000037ED"/>
    <w:rsid w:val="00012F1F"/>
    <w:rsid w:val="00013DD2"/>
    <w:rsid w:val="00016194"/>
    <w:rsid w:val="000206F5"/>
    <w:rsid w:val="00022247"/>
    <w:rsid w:val="0002296D"/>
    <w:rsid w:val="00025826"/>
    <w:rsid w:val="00025FE3"/>
    <w:rsid w:val="0002618F"/>
    <w:rsid w:val="00041A30"/>
    <w:rsid w:val="0004368B"/>
    <w:rsid w:val="00045330"/>
    <w:rsid w:val="000464E3"/>
    <w:rsid w:val="000465BF"/>
    <w:rsid w:val="000466DF"/>
    <w:rsid w:val="00052222"/>
    <w:rsid w:val="00054441"/>
    <w:rsid w:val="00054963"/>
    <w:rsid w:val="00061A13"/>
    <w:rsid w:val="000652CA"/>
    <w:rsid w:val="0006653D"/>
    <w:rsid w:val="00066C1B"/>
    <w:rsid w:val="00066DDA"/>
    <w:rsid w:val="00077D7C"/>
    <w:rsid w:val="000804E3"/>
    <w:rsid w:val="0008054E"/>
    <w:rsid w:val="00082957"/>
    <w:rsid w:val="00082C4B"/>
    <w:rsid w:val="00091BF7"/>
    <w:rsid w:val="0009447C"/>
    <w:rsid w:val="000A3E11"/>
    <w:rsid w:val="000B04E8"/>
    <w:rsid w:val="000B14CE"/>
    <w:rsid w:val="000B418A"/>
    <w:rsid w:val="000B435D"/>
    <w:rsid w:val="000C5269"/>
    <w:rsid w:val="000C6678"/>
    <w:rsid w:val="000C6AE8"/>
    <w:rsid w:val="000D113C"/>
    <w:rsid w:val="000D2CA4"/>
    <w:rsid w:val="000D35F1"/>
    <w:rsid w:val="000E03AC"/>
    <w:rsid w:val="000E1F3C"/>
    <w:rsid w:val="000F1D29"/>
    <w:rsid w:val="000F1F32"/>
    <w:rsid w:val="0010174F"/>
    <w:rsid w:val="00107585"/>
    <w:rsid w:val="001105E2"/>
    <w:rsid w:val="001108EA"/>
    <w:rsid w:val="001140BA"/>
    <w:rsid w:val="001152A3"/>
    <w:rsid w:val="0012159E"/>
    <w:rsid w:val="0012172A"/>
    <w:rsid w:val="00124D6E"/>
    <w:rsid w:val="001257BD"/>
    <w:rsid w:val="00135253"/>
    <w:rsid w:val="001358F8"/>
    <w:rsid w:val="00147205"/>
    <w:rsid w:val="00153257"/>
    <w:rsid w:val="00153CFB"/>
    <w:rsid w:val="00154142"/>
    <w:rsid w:val="001621AC"/>
    <w:rsid w:val="0016278D"/>
    <w:rsid w:val="001633DE"/>
    <w:rsid w:val="00164F7C"/>
    <w:rsid w:val="00165736"/>
    <w:rsid w:val="001673A3"/>
    <w:rsid w:val="001678F1"/>
    <w:rsid w:val="001719EC"/>
    <w:rsid w:val="00176AC4"/>
    <w:rsid w:val="00182BA4"/>
    <w:rsid w:val="00186A16"/>
    <w:rsid w:val="0018747B"/>
    <w:rsid w:val="00195FBB"/>
    <w:rsid w:val="0019771F"/>
    <w:rsid w:val="00197FDD"/>
    <w:rsid w:val="001A0210"/>
    <w:rsid w:val="001A6831"/>
    <w:rsid w:val="001A7943"/>
    <w:rsid w:val="001B0256"/>
    <w:rsid w:val="001B03F4"/>
    <w:rsid w:val="001B26ED"/>
    <w:rsid w:val="001B357C"/>
    <w:rsid w:val="001B651F"/>
    <w:rsid w:val="001C671E"/>
    <w:rsid w:val="001D6493"/>
    <w:rsid w:val="001D72B4"/>
    <w:rsid w:val="001E0C8D"/>
    <w:rsid w:val="001E10CD"/>
    <w:rsid w:val="001E2939"/>
    <w:rsid w:val="001E2ABF"/>
    <w:rsid w:val="001E2FC6"/>
    <w:rsid w:val="001E3252"/>
    <w:rsid w:val="001E3A87"/>
    <w:rsid w:val="001E5F16"/>
    <w:rsid w:val="001E6981"/>
    <w:rsid w:val="001F0E30"/>
    <w:rsid w:val="001F2661"/>
    <w:rsid w:val="001F270B"/>
    <w:rsid w:val="001F5F72"/>
    <w:rsid w:val="001F62D7"/>
    <w:rsid w:val="001F6D08"/>
    <w:rsid w:val="001F7661"/>
    <w:rsid w:val="001F7B87"/>
    <w:rsid w:val="00201614"/>
    <w:rsid w:val="00204950"/>
    <w:rsid w:val="00212ABA"/>
    <w:rsid w:val="002139C6"/>
    <w:rsid w:val="00214090"/>
    <w:rsid w:val="0022081B"/>
    <w:rsid w:val="002227DC"/>
    <w:rsid w:val="00227E2F"/>
    <w:rsid w:val="002302D4"/>
    <w:rsid w:val="0023062F"/>
    <w:rsid w:val="00232C7E"/>
    <w:rsid w:val="0023360B"/>
    <w:rsid w:val="002444F6"/>
    <w:rsid w:val="002447BD"/>
    <w:rsid w:val="00246C8B"/>
    <w:rsid w:val="00250865"/>
    <w:rsid w:val="00250DA1"/>
    <w:rsid w:val="002519A2"/>
    <w:rsid w:val="00251E6A"/>
    <w:rsid w:val="00261685"/>
    <w:rsid w:val="00264D40"/>
    <w:rsid w:val="00265179"/>
    <w:rsid w:val="00276B75"/>
    <w:rsid w:val="002868AD"/>
    <w:rsid w:val="00287D84"/>
    <w:rsid w:val="002A012A"/>
    <w:rsid w:val="002A0879"/>
    <w:rsid w:val="002A0931"/>
    <w:rsid w:val="002A0E47"/>
    <w:rsid w:val="002B5562"/>
    <w:rsid w:val="002B5999"/>
    <w:rsid w:val="002B7B75"/>
    <w:rsid w:val="002C6388"/>
    <w:rsid w:val="002D2C0A"/>
    <w:rsid w:val="002D6036"/>
    <w:rsid w:val="002E118E"/>
    <w:rsid w:val="002E6097"/>
    <w:rsid w:val="002E79B7"/>
    <w:rsid w:val="002F5095"/>
    <w:rsid w:val="002F733D"/>
    <w:rsid w:val="003106CC"/>
    <w:rsid w:val="00310E56"/>
    <w:rsid w:val="00311C23"/>
    <w:rsid w:val="0031391A"/>
    <w:rsid w:val="0032091E"/>
    <w:rsid w:val="00320D2C"/>
    <w:rsid w:val="003232B5"/>
    <w:rsid w:val="00327CA1"/>
    <w:rsid w:val="003301C2"/>
    <w:rsid w:val="00333C4F"/>
    <w:rsid w:val="00334DE8"/>
    <w:rsid w:val="00337B32"/>
    <w:rsid w:val="00337E53"/>
    <w:rsid w:val="003400CB"/>
    <w:rsid w:val="00340B1C"/>
    <w:rsid w:val="003439CB"/>
    <w:rsid w:val="0034466E"/>
    <w:rsid w:val="00345490"/>
    <w:rsid w:val="00347B03"/>
    <w:rsid w:val="00351695"/>
    <w:rsid w:val="0035402F"/>
    <w:rsid w:val="00356E59"/>
    <w:rsid w:val="003601BE"/>
    <w:rsid w:val="003603AB"/>
    <w:rsid w:val="00360CB7"/>
    <w:rsid w:val="0036187B"/>
    <w:rsid w:val="0036720C"/>
    <w:rsid w:val="00372EE2"/>
    <w:rsid w:val="0038095F"/>
    <w:rsid w:val="003862B3"/>
    <w:rsid w:val="0039661E"/>
    <w:rsid w:val="003969BA"/>
    <w:rsid w:val="00396B06"/>
    <w:rsid w:val="003975CC"/>
    <w:rsid w:val="003A2A97"/>
    <w:rsid w:val="003A3137"/>
    <w:rsid w:val="003A46CD"/>
    <w:rsid w:val="003B2427"/>
    <w:rsid w:val="003B289D"/>
    <w:rsid w:val="003B55A0"/>
    <w:rsid w:val="003B768A"/>
    <w:rsid w:val="003C373D"/>
    <w:rsid w:val="003C58B5"/>
    <w:rsid w:val="003C67A5"/>
    <w:rsid w:val="003C6E35"/>
    <w:rsid w:val="003C7FD1"/>
    <w:rsid w:val="003F01C3"/>
    <w:rsid w:val="003F2052"/>
    <w:rsid w:val="003F2A9A"/>
    <w:rsid w:val="003F4436"/>
    <w:rsid w:val="003F4F52"/>
    <w:rsid w:val="003F6BF6"/>
    <w:rsid w:val="00400FB1"/>
    <w:rsid w:val="00406F7F"/>
    <w:rsid w:val="0041509A"/>
    <w:rsid w:val="00420143"/>
    <w:rsid w:val="00420C34"/>
    <w:rsid w:val="00421971"/>
    <w:rsid w:val="0042248B"/>
    <w:rsid w:val="00422FB8"/>
    <w:rsid w:val="00427CFE"/>
    <w:rsid w:val="00446FDC"/>
    <w:rsid w:val="00451921"/>
    <w:rsid w:val="00451ED4"/>
    <w:rsid w:val="00452054"/>
    <w:rsid w:val="0045442D"/>
    <w:rsid w:val="00455255"/>
    <w:rsid w:val="0047114F"/>
    <w:rsid w:val="00471297"/>
    <w:rsid w:val="00472ABD"/>
    <w:rsid w:val="00474F4A"/>
    <w:rsid w:val="00476C8E"/>
    <w:rsid w:val="00476DE4"/>
    <w:rsid w:val="0048189A"/>
    <w:rsid w:val="004853CC"/>
    <w:rsid w:val="00486E85"/>
    <w:rsid w:val="00487624"/>
    <w:rsid w:val="00487E38"/>
    <w:rsid w:val="00490CB2"/>
    <w:rsid w:val="00491A86"/>
    <w:rsid w:val="00494203"/>
    <w:rsid w:val="0049643C"/>
    <w:rsid w:val="00496A21"/>
    <w:rsid w:val="004A532B"/>
    <w:rsid w:val="004A5373"/>
    <w:rsid w:val="004A5460"/>
    <w:rsid w:val="004A5697"/>
    <w:rsid w:val="004A7E25"/>
    <w:rsid w:val="004B0210"/>
    <w:rsid w:val="004B408D"/>
    <w:rsid w:val="004C064B"/>
    <w:rsid w:val="004C11C0"/>
    <w:rsid w:val="004C2819"/>
    <w:rsid w:val="004C59DB"/>
    <w:rsid w:val="004D0739"/>
    <w:rsid w:val="004D266E"/>
    <w:rsid w:val="004D427A"/>
    <w:rsid w:val="004D4562"/>
    <w:rsid w:val="004D4AA9"/>
    <w:rsid w:val="004D4B94"/>
    <w:rsid w:val="004D53BC"/>
    <w:rsid w:val="004E0A82"/>
    <w:rsid w:val="004E2828"/>
    <w:rsid w:val="004F1A9B"/>
    <w:rsid w:val="004F6E84"/>
    <w:rsid w:val="005007B8"/>
    <w:rsid w:val="005019CB"/>
    <w:rsid w:val="00501C59"/>
    <w:rsid w:val="005033DF"/>
    <w:rsid w:val="00511CE2"/>
    <w:rsid w:val="00512233"/>
    <w:rsid w:val="00515B4C"/>
    <w:rsid w:val="0051616F"/>
    <w:rsid w:val="00524101"/>
    <w:rsid w:val="00531759"/>
    <w:rsid w:val="00531F23"/>
    <w:rsid w:val="00534A5C"/>
    <w:rsid w:val="00541CCE"/>
    <w:rsid w:val="00542F99"/>
    <w:rsid w:val="00547544"/>
    <w:rsid w:val="00547B47"/>
    <w:rsid w:val="005519E4"/>
    <w:rsid w:val="00551DBD"/>
    <w:rsid w:val="0055202E"/>
    <w:rsid w:val="005526D8"/>
    <w:rsid w:val="00556203"/>
    <w:rsid w:val="00562525"/>
    <w:rsid w:val="00565264"/>
    <w:rsid w:val="00567B31"/>
    <w:rsid w:val="00581080"/>
    <w:rsid w:val="00583538"/>
    <w:rsid w:val="0058388C"/>
    <w:rsid w:val="00587F31"/>
    <w:rsid w:val="005923E7"/>
    <w:rsid w:val="005937CC"/>
    <w:rsid w:val="00596663"/>
    <w:rsid w:val="00596FA8"/>
    <w:rsid w:val="005A4F30"/>
    <w:rsid w:val="005A6C20"/>
    <w:rsid w:val="005B2124"/>
    <w:rsid w:val="005B2AFA"/>
    <w:rsid w:val="005C1392"/>
    <w:rsid w:val="005C1E9C"/>
    <w:rsid w:val="005C385B"/>
    <w:rsid w:val="005D0710"/>
    <w:rsid w:val="005D0E69"/>
    <w:rsid w:val="005D417C"/>
    <w:rsid w:val="005D4D55"/>
    <w:rsid w:val="005D6552"/>
    <w:rsid w:val="005D78CD"/>
    <w:rsid w:val="005E0AC9"/>
    <w:rsid w:val="005F099F"/>
    <w:rsid w:val="005F7DA6"/>
    <w:rsid w:val="0060711D"/>
    <w:rsid w:val="0061167F"/>
    <w:rsid w:val="006128D3"/>
    <w:rsid w:val="00613BD4"/>
    <w:rsid w:val="00615E17"/>
    <w:rsid w:val="006164E2"/>
    <w:rsid w:val="00617034"/>
    <w:rsid w:val="0062453A"/>
    <w:rsid w:val="00626F1C"/>
    <w:rsid w:val="00630361"/>
    <w:rsid w:val="00631BB0"/>
    <w:rsid w:val="00635222"/>
    <w:rsid w:val="00636226"/>
    <w:rsid w:val="00640077"/>
    <w:rsid w:val="006419A0"/>
    <w:rsid w:val="006421A7"/>
    <w:rsid w:val="00646B02"/>
    <w:rsid w:val="00651ABA"/>
    <w:rsid w:val="00653AFD"/>
    <w:rsid w:val="00653D4A"/>
    <w:rsid w:val="00653EA3"/>
    <w:rsid w:val="00655374"/>
    <w:rsid w:val="00657168"/>
    <w:rsid w:val="00657F61"/>
    <w:rsid w:val="00661695"/>
    <w:rsid w:val="00664F22"/>
    <w:rsid w:val="00671613"/>
    <w:rsid w:val="006752A5"/>
    <w:rsid w:val="00677650"/>
    <w:rsid w:val="00681634"/>
    <w:rsid w:val="0068218F"/>
    <w:rsid w:val="00693368"/>
    <w:rsid w:val="00693CB3"/>
    <w:rsid w:val="006944D5"/>
    <w:rsid w:val="006A7E6A"/>
    <w:rsid w:val="006B3758"/>
    <w:rsid w:val="006B7681"/>
    <w:rsid w:val="006E1022"/>
    <w:rsid w:val="006E4A16"/>
    <w:rsid w:val="006E60F3"/>
    <w:rsid w:val="006E729F"/>
    <w:rsid w:val="006E7E2D"/>
    <w:rsid w:val="006F3317"/>
    <w:rsid w:val="006F3344"/>
    <w:rsid w:val="0070068E"/>
    <w:rsid w:val="00701549"/>
    <w:rsid w:val="00701EEC"/>
    <w:rsid w:val="00702BEE"/>
    <w:rsid w:val="00703C67"/>
    <w:rsid w:val="00704055"/>
    <w:rsid w:val="007132FC"/>
    <w:rsid w:val="00713712"/>
    <w:rsid w:val="0071412C"/>
    <w:rsid w:val="007172FD"/>
    <w:rsid w:val="00723235"/>
    <w:rsid w:val="0072408D"/>
    <w:rsid w:val="00726819"/>
    <w:rsid w:val="00730DC6"/>
    <w:rsid w:val="00731226"/>
    <w:rsid w:val="00732034"/>
    <w:rsid w:val="00732BB6"/>
    <w:rsid w:val="00734BF3"/>
    <w:rsid w:val="00736612"/>
    <w:rsid w:val="00737736"/>
    <w:rsid w:val="00744095"/>
    <w:rsid w:val="007448CF"/>
    <w:rsid w:val="007468D0"/>
    <w:rsid w:val="0076370C"/>
    <w:rsid w:val="0076591E"/>
    <w:rsid w:val="00774A98"/>
    <w:rsid w:val="0077591D"/>
    <w:rsid w:val="00777656"/>
    <w:rsid w:val="007777D9"/>
    <w:rsid w:val="00777F89"/>
    <w:rsid w:val="007834FE"/>
    <w:rsid w:val="00786C5F"/>
    <w:rsid w:val="0078737C"/>
    <w:rsid w:val="00791D55"/>
    <w:rsid w:val="007921E0"/>
    <w:rsid w:val="00793188"/>
    <w:rsid w:val="007938A4"/>
    <w:rsid w:val="00794ED4"/>
    <w:rsid w:val="007A0684"/>
    <w:rsid w:val="007A3F11"/>
    <w:rsid w:val="007B08C2"/>
    <w:rsid w:val="007B2A2C"/>
    <w:rsid w:val="007B3D58"/>
    <w:rsid w:val="007B57F1"/>
    <w:rsid w:val="007C0323"/>
    <w:rsid w:val="007C4F2B"/>
    <w:rsid w:val="007C5E40"/>
    <w:rsid w:val="007D128F"/>
    <w:rsid w:val="007D1DB9"/>
    <w:rsid w:val="007D72D3"/>
    <w:rsid w:val="007D7B9C"/>
    <w:rsid w:val="007E0D6B"/>
    <w:rsid w:val="007E7415"/>
    <w:rsid w:val="007F03AE"/>
    <w:rsid w:val="007F289D"/>
    <w:rsid w:val="007F4795"/>
    <w:rsid w:val="00803374"/>
    <w:rsid w:val="00812E25"/>
    <w:rsid w:val="00822829"/>
    <w:rsid w:val="00824568"/>
    <w:rsid w:val="008247F7"/>
    <w:rsid w:val="00827A33"/>
    <w:rsid w:val="00831061"/>
    <w:rsid w:val="00832AD6"/>
    <w:rsid w:val="00836115"/>
    <w:rsid w:val="0083771A"/>
    <w:rsid w:val="00842EBB"/>
    <w:rsid w:val="00845D8D"/>
    <w:rsid w:val="0085373E"/>
    <w:rsid w:val="0085591F"/>
    <w:rsid w:val="0086071E"/>
    <w:rsid w:val="00860A55"/>
    <w:rsid w:val="00863F5E"/>
    <w:rsid w:val="008665C0"/>
    <w:rsid w:val="00870254"/>
    <w:rsid w:val="0087054E"/>
    <w:rsid w:val="008747DC"/>
    <w:rsid w:val="00875803"/>
    <w:rsid w:val="00876D08"/>
    <w:rsid w:val="0088259E"/>
    <w:rsid w:val="00882738"/>
    <w:rsid w:val="00894D34"/>
    <w:rsid w:val="0089694A"/>
    <w:rsid w:val="008A13E8"/>
    <w:rsid w:val="008A2FB9"/>
    <w:rsid w:val="008B0996"/>
    <w:rsid w:val="008C2B20"/>
    <w:rsid w:val="008D2A1B"/>
    <w:rsid w:val="008D39E6"/>
    <w:rsid w:val="008D54D3"/>
    <w:rsid w:val="008D6724"/>
    <w:rsid w:val="008E0C4B"/>
    <w:rsid w:val="008E0E42"/>
    <w:rsid w:val="008E214B"/>
    <w:rsid w:val="008E7BD4"/>
    <w:rsid w:val="008F1745"/>
    <w:rsid w:val="008F507E"/>
    <w:rsid w:val="008F6DFA"/>
    <w:rsid w:val="0090081E"/>
    <w:rsid w:val="0090599B"/>
    <w:rsid w:val="00905F2D"/>
    <w:rsid w:val="00907A41"/>
    <w:rsid w:val="00907B1E"/>
    <w:rsid w:val="0091376C"/>
    <w:rsid w:val="0091676C"/>
    <w:rsid w:val="009219FE"/>
    <w:rsid w:val="009223F5"/>
    <w:rsid w:val="0092317D"/>
    <w:rsid w:val="00924305"/>
    <w:rsid w:val="00926B7E"/>
    <w:rsid w:val="00927931"/>
    <w:rsid w:val="00927DEB"/>
    <w:rsid w:val="009325BF"/>
    <w:rsid w:val="009339CC"/>
    <w:rsid w:val="00933BCC"/>
    <w:rsid w:val="009357C3"/>
    <w:rsid w:val="009359A1"/>
    <w:rsid w:val="00935EFD"/>
    <w:rsid w:val="00937CD8"/>
    <w:rsid w:val="0094203B"/>
    <w:rsid w:val="00942B56"/>
    <w:rsid w:val="009438B4"/>
    <w:rsid w:val="009515BC"/>
    <w:rsid w:val="0095171E"/>
    <w:rsid w:val="00956E63"/>
    <w:rsid w:val="00957E4A"/>
    <w:rsid w:val="0096131B"/>
    <w:rsid w:val="00971118"/>
    <w:rsid w:val="00971499"/>
    <w:rsid w:val="00971C02"/>
    <w:rsid w:val="00972A10"/>
    <w:rsid w:val="00973E4F"/>
    <w:rsid w:val="0097619C"/>
    <w:rsid w:val="00983D66"/>
    <w:rsid w:val="00985057"/>
    <w:rsid w:val="009850F6"/>
    <w:rsid w:val="00990A15"/>
    <w:rsid w:val="00997981"/>
    <w:rsid w:val="00997D68"/>
    <w:rsid w:val="009A1D6D"/>
    <w:rsid w:val="009A42A5"/>
    <w:rsid w:val="009A5EC8"/>
    <w:rsid w:val="009A659B"/>
    <w:rsid w:val="009B2CEA"/>
    <w:rsid w:val="009B4D9E"/>
    <w:rsid w:val="009B4F4E"/>
    <w:rsid w:val="009B5C2A"/>
    <w:rsid w:val="009C18E0"/>
    <w:rsid w:val="009D3997"/>
    <w:rsid w:val="009D6A33"/>
    <w:rsid w:val="009E28E0"/>
    <w:rsid w:val="009F0589"/>
    <w:rsid w:val="009F100D"/>
    <w:rsid w:val="009F4B75"/>
    <w:rsid w:val="009F6CD9"/>
    <w:rsid w:val="00A13071"/>
    <w:rsid w:val="00A20573"/>
    <w:rsid w:val="00A2686A"/>
    <w:rsid w:val="00A27496"/>
    <w:rsid w:val="00A34825"/>
    <w:rsid w:val="00A40738"/>
    <w:rsid w:val="00A43418"/>
    <w:rsid w:val="00A43E93"/>
    <w:rsid w:val="00A4504F"/>
    <w:rsid w:val="00A4531A"/>
    <w:rsid w:val="00A50400"/>
    <w:rsid w:val="00A53B68"/>
    <w:rsid w:val="00A559D4"/>
    <w:rsid w:val="00A608B5"/>
    <w:rsid w:val="00A71E73"/>
    <w:rsid w:val="00A73D6E"/>
    <w:rsid w:val="00A861CF"/>
    <w:rsid w:val="00A868EF"/>
    <w:rsid w:val="00A8697B"/>
    <w:rsid w:val="00A8738B"/>
    <w:rsid w:val="00A91528"/>
    <w:rsid w:val="00A9171D"/>
    <w:rsid w:val="00A92532"/>
    <w:rsid w:val="00A979D6"/>
    <w:rsid w:val="00AB194E"/>
    <w:rsid w:val="00AB49BF"/>
    <w:rsid w:val="00AC2129"/>
    <w:rsid w:val="00AC2A41"/>
    <w:rsid w:val="00AC31EC"/>
    <w:rsid w:val="00AC4697"/>
    <w:rsid w:val="00AC4E52"/>
    <w:rsid w:val="00AC5116"/>
    <w:rsid w:val="00AC639A"/>
    <w:rsid w:val="00AC682A"/>
    <w:rsid w:val="00AD44BC"/>
    <w:rsid w:val="00AD7724"/>
    <w:rsid w:val="00AE72E9"/>
    <w:rsid w:val="00AF1863"/>
    <w:rsid w:val="00AF1C9A"/>
    <w:rsid w:val="00AF2715"/>
    <w:rsid w:val="00AF7F78"/>
    <w:rsid w:val="00B00316"/>
    <w:rsid w:val="00B02F67"/>
    <w:rsid w:val="00B03FE4"/>
    <w:rsid w:val="00B0595C"/>
    <w:rsid w:val="00B10F08"/>
    <w:rsid w:val="00B169B8"/>
    <w:rsid w:val="00B16E4A"/>
    <w:rsid w:val="00B17479"/>
    <w:rsid w:val="00B17BD4"/>
    <w:rsid w:val="00B21D99"/>
    <w:rsid w:val="00B22322"/>
    <w:rsid w:val="00B23CE3"/>
    <w:rsid w:val="00B245FC"/>
    <w:rsid w:val="00B30D14"/>
    <w:rsid w:val="00B37EAE"/>
    <w:rsid w:val="00B4013D"/>
    <w:rsid w:val="00B423BF"/>
    <w:rsid w:val="00B4337E"/>
    <w:rsid w:val="00B4582C"/>
    <w:rsid w:val="00B55D0C"/>
    <w:rsid w:val="00B640D2"/>
    <w:rsid w:val="00B64567"/>
    <w:rsid w:val="00B65A49"/>
    <w:rsid w:val="00B71D83"/>
    <w:rsid w:val="00B752BB"/>
    <w:rsid w:val="00B8050E"/>
    <w:rsid w:val="00B85900"/>
    <w:rsid w:val="00BA2262"/>
    <w:rsid w:val="00BA237A"/>
    <w:rsid w:val="00BA407A"/>
    <w:rsid w:val="00BA53B3"/>
    <w:rsid w:val="00BB02DC"/>
    <w:rsid w:val="00BB2381"/>
    <w:rsid w:val="00BB273A"/>
    <w:rsid w:val="00BB4B21"/>
    <w:rsid w:val="00BB71DE"/>
    <w:rsid w:val="00BC1EE2"/>
    <w:rsid w:val="00BC511B"/>
    <w:rsid w:val="00BC5525"/>
    <w:rsid w:val="00BC643A"/>
    <w:rsid w:val="00BD4E9D"/>
    <w:rsid w:val="00BD7F2C"/>
    <w:rsid w:val="00BF2BE1"/>
    <w:rsid w:val="00BF2E5A"/>
    <w:rsid w:val="00BF3A61"/>
    <w:rsid w:val="00BF4A48"/>
    <w:rsid w:val="00BF67B2"/>
    <w:rsid w:val="00BF6A98"/>
    <w:rsid w:val="00C044A3"/>
    <w:rsid w:val="00C04BD6"/>
    <w:rsid w:val="00C0504B"/>
    <w:rsid w:val="00C14361"/>
    <w:rsid w:val="00C14AB7"/>
    <w:rsid w:val="00C159A6"/>
    <w:rsid w:val="00C17267"/>
    <w:rsid w:val="00C17543"/>
    <w:rsid w:val="00C1774B"/>
    <w:rsid w:val="00C20354"/>
    <w:rsid w:val="00C20A24"/>
    <w:rsid w:val="00C227CA"/>
    <w:rsid w:val="00C232A5"/>
    <w:rsid w:val="00C239A5"/>
    <w:rsid w:val="00C25251"/>
    <w:rsid w:val="00C25453"/>
    <w:rsid w:val="00C30DCA"/>
    <w:rsid w:val="00C37CE6"/>
    <w:rsid w:val="00C50DEE"/>
    <w:rsid w:val="00C51BF0"/>
    <w:rsid w:val="00C51F4A"/>
    <w:rsid w:val="00C52AA4"/>
    <w:rsid w:val="00C61C42"/>
    <w:rsid w:val="00C62C56"/>
    <w:rsid w:val="00C67DCF"/>
    <w:rsid w:val="00C71DCE"/>
    <w:rsid w:val="00C72B8C"/>
    <w:rsid w:val="00C76FF5"/>
    <w:rsid w:val="00C9127D"/>
    <w:rsid w:val="00C919A8"/>
    <w:rsid w:val="00C92F95"/>
    <w:rsid w:val="00C94C2F"/>
    <w:rsid w:val="00C9711C"/>
    <w:rsid w:val="00CA23D4"/>
    <w:rsid w:val="00CA5015"/>
    <w:rsid w:val="00CA795A"/>
    <w:rsid w:val="00CB75B0"/>
    <w:rsid w:val="00CB7C41"/>
    <w:rsid w:val="00CC16C1"/>
    <w:rsid w:val="00CC5AC0"/>
    <w:rsid w:val="00CC6BA5"/>
    <w:rsid w:val="00CD153B"/>
    <w:rsid w:val="00CD274A"/>
    <w:rsid w:val="00CD579B"/>
    <w:rsid w:val="00CD5BA7"/>
    <w:rsid w:val="00CD6232"/>
    <w:rsid w:val="00CD7AE9"/>
    <w:rsid w:val="00CE2476"/>
    <w:rsid w:val="00CE284E"/>
    <w:rsid w:val="00CE38E5"/>
    <w:rsid w:val="00CE4AF4"/>
    <w:rsid w:val="00CE7AF9"/>
    <w:rsid w:val="00CF0ABE"/>
    <w:rsid w:val="00CF19D5"/>
    <w:rsid w:val="00CF2398"/>
    <w:rsid w:val="00CF306A"/>
    <w:rsid w:val="00CF5D92"/>
    <w:rsid w:val="00D00A5E"/>
    <w:rsid w:val="00D010F2"/>
    <w:rsid w:val="00D01A06"/>
    <w:rsid w:val="00D06460"/>
    <w:rsid w:val="00D1317B"/>
    <w:rsid w:val="00D174A2"/>
    <w:rsid w:val="00D20763"/>
    <w:rsid w:val="00D20A57"/>
    <w:rsid w:val="00D21A53"/>
    <w:rsid w:val="00D253D8"/>
    <w:rsid w:val="00D2655F"/>
    <w:rsid w:val="00D3046F"/>
    <w:rsid w:val="00D376A2"/>
    <w:rsid w:val="00D42F65"/>
    <w:rsid w:val="00D43044"/>
    <w:rsid w:val="00D4318C"/>
    <w:rsid w:val="00D43213"/>
    <w:rsid w:val="00D50500"/>
    <w:rsid w:val="00D6310D"/>
    <w:rsid w:val="00D64EB7"/>
    <w:rsid w:val="00D6695A"/>
    <w:rsid w:val="00D66AD0"/>
    <w:rsid w:val="00D76405"/>
    <w:rsid w:val="00D804CF"/>
    <w:rsid w:val="00D80642"/>
    <w:rsid w:val="00D92F02"/>
    <w:rsid w:val="00D945CB"/>
    <w:rsid w:val="00D959B5"/>
    <w:rsid w:val="00D968C7"/>
    <w:rsid w:val="00D97910"/>
    <w:rsid w:val="00DA214E"/>
    <w:rsid w:val="00DB03B1"/>
    <w:rsid w:val="00DB21A1"/>
    <w:rsid w:val="00DB32D5"/>
    <w:rsid w:val="00DC3E2D"/>
    <w:rsid w:val="00DC4703"/>
    <w:rsid w:val="00DC610F"/>
    <w:rsid w:val="00DD33EA"/>
    <w:rsid w:val="00DD4E7C"/>
    <w:rsid w:val="00DE0452"/>
    <w:rsid w:val="00DE0A9D"/>
    <w:rsid w:val="00DE13A5"/>
    <w:rsid w:val="00DE33D0"/>
    <w:rsid w:val="00DE48B6"/>
    <w:rsid w:val="00DE4EC4"/>
    <w:rsid w:val="00DE690D"/>
    <w:rsid w:val="00DF2159"/>
    <w:rsid w:val="00DF2D08"/>
    <w:rsid w:val="00DF3213"/>
    <w:rsid w:val="00DF710D"/>
    <w:rsid w:val="00DF73AA"/>
    <w:rsid w:val="00E0121F"/>
    <w:rsid w:val="00E0525D"/>
    <w:rsid w:val="00E13CFB"/>
    <w:rsid w:val="00E17AE9"/>
    <w:rsid w:val="00E2349D"/>
    <w:rsid w:val="00E25ADF"/>
    <w:rsid w:val="00E31B12"/>
    <w:rsid w:val="00E33F07"/>
    <w:rsid w:val="00E4116B"/>
    <w:rsid w:val="00E419C4"/>
    <w:rsid w:val="00E424BF"/>
    <w:rsid w:val="00E43574"/>
    <w:rsid w:val="00E44E97"/>
    <w:rsid w:val="00E45C51"/>
    <w:rsid w:val="00E50CFD"/>
    <w:rsid w:val="00E55429"/>
    <w:rsid w:val="00E61A9D"/>
    <w:rsid w:val="00E64CEB"/>
    <w:rsid w:val="00E70741"/>
    <w:rsid w:val="00E710AD"/>
    <w:rsid w:val="00E7272E"/>
    <w:rsid w:val="00E77AE4"/>
    <w:rsid w:val="00E85C0E"/>
    <w:rsid w:val="00E85C5D"/>
    <w:rsid w:val="00E86A63"/>
    <w:rsid w:val="00E87223"/>
    <w:rsid w:val="00E87C89"/>
    <w:rsid w:val="00E90CDB"/>
    <w:rsid w:val="00E93799"/>
    <w:rsid w:val="00E94296"/>
    <w:rsid w:val="00EA5716"/>
    <w:rsid w:val="00EB05CE"/>
    <w:rsid w:val="00EB194F"/>
    <w:rsid w:val="00EB31F9"/>
    <w:rsid w:val="00EB46E3"/>
    <w:rsid w:val="00EB6732"/>
    <w:rsid w:val="00EC3642"/>
    <w:rsid w:val="00ED0AF0"/>
    <w:rsid w:val="00ED330A"/>
    <w:rsid w:val="00ED4CC8"/>
    <w:rsid w:val="00ED6CB1"/>
    <w:rsid w:val="00EE06A3"/>
    <w:rsid w:val="00EE133F"/>
    <w:rsid w:val="00EE2E54"/>
    <w:rsid w:val="00EE4CCD"/>
    <w:rsid w:val="00EE7414"/>
    <w:rsid w:val="00EE7D0F"/>
    <w:rsid w:val="00EF1650"/>
    <w:rsid w:val="00EF53B8"/>
    <w:rsid w:val="00F07444"/>
    <w:rsid w:val="00F10BDC"/>
    <w:rsid w:val="00F11ECB"/>
    <w:rsid w:val="00F14D0F"/>
    <w:rsid w:val="00F17641"/>
    <w:rsid w:val="00F177FF"/>
    <w:rsid w:val="00F21FD8"/>
    <w:rsid w:val="00F22E3A"/>
    <w:rsid w:val="00F2419E"/>
    <w:rsid w:val="00F25A3D"/>
    <w:rsid w:val="00F279AF"/>
    <w:rsid w:val="00F32F45"/>
    <w:rsid w:val="00F32F93"/>
    <w:rsid w:val="00F369BF"/>
    <w:rsid w:val="00F40C8D"/>
    <w:rsid w:val="00F40F74"/>
    <w:rsid w:val="00F421F2"/>
    <w:rsid w:val="00F442CF"/>
    <w:rsid w:val="00F50022"/>
    <w:rsid w:val="00F5343D"/>
    <w:rsid w:val="00F53A91"/>
    <w:rsid w:val="00F569BE"/>
    <w:rsid w:val="00F5763A"/>
    <w:rsid w:val="00F57E97"/>
    <w:rsid w:val="00F62926"/>
    <w:rsid w:val="00F674A7"/>
    <w:rsid w:val="00F76610"/>
    <w:rsid w:val="00F76990"/>
    <w:rsid w:val="00F80684"/>
    <w:rsid w:val="00F81BE5"/>
    <w:rsid w:val="00F84F71"/>
    <w:rsid w:val="00F861B5"/>
    <w:rsid w:val="00F87AE4"/>
    <w:rsid w:val="00F92A03"/>
    <w:rsid w:val="00F92B1E"/>
    <w:rsid w:val="00FA1B5F"/>
    <w:rsid w:val="00FA7F83"/>
    <w:rsid w:val="00FB04EC"/>
    <w:rsid w:val="00FB0871"/>
    <w:rsid w:val="00FB2879"/>
    <w:rsid w:val="00FC14DD"/>
    <w:rsid w:val="00FC14EB"/>
    <w:rsid w:val="00FC301A"/>
    <w:rsid w:val="00FD20F9"/>
    <w:rsid w:val="00FD2FDC"/>
    <w:rsid w:val="00FE0B3F"/>
    <w:rsid w:val="00FF1212"/>
    <w:rsid w:val="00FF1DFC"/>
    <w:rsid w:val="00FF48BE"/>
    <w:rsid w:val="00FF72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E3067B"/>
  <w15:chartTrackingRefBased/>
  <w15:docId w15:val="{DF61D1C7-2E11-4EE5-B35D-91EF7876B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72D3"/>
    <w:pPr>
      <w:widowControl w:val="0"/>
    </w:pPr>
    <w:rPr>
      <w:snapToGrid w:val="0"/>
      <w:lang w:eastAsia="es-ES"/>
    </w:rPr>
  </w:style>
  <w:style w:type="paragraph" w:styleId="Ttulo1">
    <w:name w:val="heading 1"/>
    <w:basedOn w:val="Normal"/>
    <w:next w:val="Normal"/>
    <w:qFormat/>
    <w:pPr>
      <w:keepNext/>
      <w:tabs>
        <w:tab w:val="left" w:pos="144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outlineLvl w:val="0"/>
    </w:pPr>
    <w:rPr>
      <w:b/>
      <w:sz w:val="24"/>
      <w:lang w:val="es-ES_tradnl"/>
    </w:rPr>
  </w:style>
  <w:style w:type="paragraph" w:styleId="Ttulo2">
    <w:name w:val="heading 2"/>
    <w:basedOn w:val="Normal"/>
    <w:next w:val="Normal"/>
    <w:qFormat/>
    <w:pPr>
      <w:keepNext/>
      <w:tabs>
        <w:tab w:val="left" w:pos="144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ind w:left="993"/>
      <w:jc w:val="both"/>
      <w:outlineLvl w:val="1"/>
    </w:pPr>
    <w:rPr>
      <w:b/>
      <w:sz w:val="24"/>
      <w:lang w:val="es-ES_tradnl"/>
    </w:rPr>
  </w:style>
  <w:style w:type="paragraph" w:styleId="Ttulo3">
    <w:name w:val="heading 3"/>
    <w:basedOn w:val="Normal"/>
    <w:next w:val="Normal"/>
    <w:qFormat/>
    <w:pPr>
      <w:keepNext/>
      <w:jc w:val="center"/>
      <w:outlineLvl w:val="2"/>
    </w:pPr>
    <w:rPr>
      <w:b/>
      <w:i/>
      <w:color w:val="000000"/>
      <w:lang w:val="es-ES"/>
    </w:rPr>
  </w:style>
  <w:style w:type="paragraph" w:styleId="Ttulo4">
    <w:name w:val="heading 4"/>
    <w:basedOn w:val="Normal"/>
    <w:next w:val="Normal"/>
    <w:qFormat/>
    <w:rsid w:val="00BF3A61"/>
    <w:pPr>
      <w:keepNext/>
      <w:spacing w:before="240" w:after="60"/>
      <w:outlineLvl w:val="3"/>
    </w:pPr>
    <w:rPr>
      <w:b/>
      <w:bCs/>
      <w:sz w:val="28"/>
      <w:szCs w:val="28"/>
    </w:rPr>
  </w:style>
  <w:style w:type="paragraph" w:styleId="Ttulo5">
    <w:name w:val="heading 5"/>
    <w:basedOn w:val="Normal"/>
    <w:next w:val="Normal"/>
    <w:qFormat/>
    <w:pPr>
      <w:keepNext/>
      <w:tabs>
        <w:tab w:val="center" w:pos="4805"/>
      </w:tabs>
      <w:jc w:val="both"/>
      <w:outlineLvl w:val="4"/>
    </w:pPr>
    <w:rPr>
      <w:b/>
      <w:i/>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color w:val="0000FF"/>
      <w:u w:val="single"/>
    </w:rPr>
  </w:style>
  <w:style w:type="character" w:styleId="Hipervnculovisitado">
    <w:name w:val="FollowedHyperlink"/>
    <w:rPr>
      <w:color w:val="800080"/>
      <w:u w:val="single"/>
    </w:rPr>
  </w:style>
  <w:style w:type="paragraph" w:styleId="Textoindependiente">
    <w:name w:val="Body Text"/>
    <w:basedOn w:val="Normal"/>
    <w:pPr>
      <w:tabs>
        <w:tab w:val="left" w:pos="144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both"/>
    </w:pPr>
    <w:rPr>
      <w:sz w:val="24"/>
      <w:lang w:val="es-ES_tradnl"/>
    </w:rPr>
  </w:style>
  <w:style w:type="paragraph" w:styleId="Sangradetextonormal">
    <w:name w:val="Body Text Indent"/>
    <w:basedOn w:val="Normal"/>
    <w:pPr>
      <w:tabs>
        <w:tab w:val="left" w:pos="144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ind w:left="720" w:hanging="720"/>
      <w:jc w:val="both"/>
    </w:pPr>
    <w:rPr>
      <w:sz w:val="24"/>
      <w:lang w:val="es-ES_tradnl"/>
    </w:rPr>
  </w:style>
  <w:style w:type="paragraph" w:styleId="Textoindependiente2">
    <w:name w:val="Body Text 2"/>
    <w:basedOn w:val="Normal"/>
    <w:pPr>
      <w:suppressAutoHyphens/>
      <w:jc w:val="both"/>
    </w:pPr>
    <w:rPr>
      <w:i/>
      <w:sz w:val="24"/>
      <w:lang w:val="es-ES_tradnl"/>
    </w:rPr>
  </w:style>
  <w:style w:type="paragraph" w:styleId="Encabezado">
    <w:name w:val="header"/>
    <w:basedOn w:val="Normal"/>
    <w:rsid w:val="00DF2159"/>
    <w:pPr>
      <w:tabs>
        <w:tab w:val="center" w:pos="4252"/>
        <w:tab w:val="right" w:pos="8504"/>
      </w:tabs>
    </w:pPr>
  </w:style>
  <w:style w:type="paragraph" w:styleId="Piedepgina">
    <w:name w:val="footer"/>
    <w:basedOn w:val="Normal"/>
    <w:rsid w:val="00DF2159"/>
    <w:pPr>
      <w:tabs>
        <w:tab w:val="center" w:pos="4252"/>
        <w:tab w:val="right" w:pos="8504"/>
      </w:tabs>
    </w:pPr>
  </w:style>
  <w:style w:type="paragraph" w:customStyle="1" w:styleId="ROMANOS">
    <w:name w:val="ROMANOS"/>
    <w:basedOn w:val="Normal"/>
    <w:link w:val="ROMANOSCar"/>
    <w:rsid w:val="00BF3A61"/>
    <w:pPr>
      <w:widowControl/>
      <w:tabs>
        <w:tab w:val="left" w:pos="720"/>
      </w:tabs>
      <w:spacing w:after="101" w:line="216" w:lineRule="exact"/>
      <w:ind w:left="720" w:hanging="475"/>
      <w:jc w:val="both"/>
    </w:pPr>
    <w:rPr>
      <w:rFonts w:ascii="Arial" w:hAnsi="Arial" w:cs="Arial"/>
      <w:snapToGrid/>
      <w:sz w:val="18"/>
      <w:lang w:val="es-ES" w:eastAsia="es-MX"/>
    </w:rPr>
  </w:style>
  <w:style w:type="paragraph" w:customStyle="1" w:styleId="Textoindependiente21">
    <w:name w:val="Texto independiente 21"/>
    <w:basedOn w:val="Normal"/>
    <w:rsid w:val="00BF3A61"/>
    <w:pPr>
      <w:widowControl/>
      <w:ind w:left="1418" w:hanging="1418"/>
      <w:jc w:val="both"/>
    </w:pPr>
    <w:rPr>
      <w:rFonts w:ascii="Arial" w:hAnsi="Arial" w:cs="Arial"/>
      <w:snapToGrid/>
      <w:sz w:val="24"/>
      <w:lang w:val="es-ES" w:eastAsia="es-MX"/>
    </w:rPr>
  </w:style>
  <w:style w:type="paragraph" w:customStyle="1" w:styleId="texto">
    <w:name w:val="texto"/>
    <w:basedOn w:val="Normal"/>
    <w:rsid w:val="000465BF"/>
    <w:pPr>
      <w:widowControl/>
      <w:spacing w:after="101" w:line="216" w:lineRule="atLeast"/>
    </w:pPr>
    <w:rPr>
      <w:rFonts w:ascii="Arial" w:hAnsi="Arial" w:cs="Arial"/>
      <w:snapToGrid/>
      <w:sz w:val="18"/>
      <w:lang w:val="es-ES_tradnl"/>
    </w:rPr>
  </w:style>
  <w:style w:type="paragraph" w:styleId="Textodeglobo">
    <w:name w:val="Balloon Text"/>
    <w:basedOn w:val="Normal"/>
    <w:semiHidden/>
    <w:rsid w:val="00DF73AA"/>
    <w:rPr>
      <w:rFonts w:ascii="Tahoma" w:hAnsi="Tahoma" w:cs="Tahoma"/>
      <w:sz w:val="16"/>
      <w:szCs w:val="16"/>
    </w:rPr>
  </w:style>
  <w:style w:type="table" w:styleId="Tablaconcuadrcula">
    <w:name w:val="Table Grid"/>
    <w:basedOn w:val="Tablanormal"/>
    <w:rsid w:val="00446FD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0">
    <w:name w:val="Texto"/>
    <w:aliases w:val="independiente,independiente Car Car Car"/>
    <w:basedOn w:val="Normal"/>
    <w:link w:val="TextoCar"/>
    <w:qFormat/>
    <w:rsid w:val="00BC5525"/>
    <w:pPr>
      <w:widowControl/>
      <w:spacing w:after="101" w:line="216" w:lineRule="exact"/>
      <w:ind w:firstLine="288"/>
      <w:jc w:val="both"/>
    </w:pPr>
    <w:rPr>
      <w:rFonts w:ascii="Arial" w:hAnsi="Arial" w:cs="Arial"/>
      <w:snapToGrid/>
      <w:sz w:val="18"/>
      <w:lang w:val="es-ES"/>
    </w:rPr>
  </w:style>
  <w:style w:type="character" w:customStyle="1" w:styleId="TextoCar">
    <w:name w:val="Texto Car"/>
    <w:link w:val="Texto0"/>
    <w:locked/>
    <w:rsid w:val="00BC5525"/>
    <w:rPr>
      <w:rFonts w:ascii="Arial" w:hAnsi="Arial" w:cs="Arial"/>
      <w:sz w:val="18"/>
      <w:lang w:val="es-ES" w:eastAsia="es-ES"/>
    </w:rPr>
  </w:style>
  <w:style w:type="paragraph" w:customStyle="1" w:styleId="Default">
    <w:name w:val="Default"/>
    <w:rsid w:val="000E1F3C"/>
    <w:pPr>
      <w:autoSpaceDE w:val="0"/>
      <w:autoSpaceDN w:val="0"/>
      <w:adjustRightInd w:val="0"/>
    </w:pPr>
    <w:rPr>
      <w:rFonts w:ascii="Arial" w:hAnsi="Arial" w:cs="Arial"/>
      <w:color w:val="000000"/>
      <w:sz w:val="24"/>
      <w:szCs w:val="24"/>
    </w:rPr>
  </w:style>
  <w:style w:type="paragraph" w:customStyle="1" w:styleId="k">
    <w:name w:val="k"/>
    <w:basedOn w:val="Texto0"/>
    <w:rsid w:val="003106CC"/>
    <w:pPr>
      <w:ind w:left="1890" w:hanging="450"/>
    </w:pPr>
    <w:rPr>
      <w:lang w:val="es-MX" w:eastAsia="es-MX"/>
    </w:rPr>
  </w:style>
  <w:style w:type="paragraph" w:customStyle="1" w:styleId="INCISO">
    <w:name w:val="INCISO"/>
    <w:basedOn w:val="Normal"/>
    <w:rsid w:val="009515BC"/>
    <w:pPr>
      <w:widowControl/>
      <w:spacing w:after="101" w:line="216" w:lineRule="exact"/>
      <w:ind w:left="1080" w:hanging="360"/>
      <w:jc w:val="both"/>
    </w:pPr>
    <w:rPr>
      <w:rFonts w:ascii="Arial" w:hAnsi="Arial" w:cs="Arial"/>
      <w:snapToGrid/>
      <w:sz w:val="18"/>
      <w:szCs w:val="18"/>
      <w:lang w:val="es-ES"/>
    </w:rPr>
  </w:style>
  <w:style w:type="character" w:customStyle="1" w:styleId="ROMANOSCar">
    <w:name w:val="ROMANOS Car"/>
    <w:link w:val="ROMANOS"/>
    <w:locked/>
    <w:rsid w:val="009515BC"/>
    <w:rPr>
      <w:rFonts w:ascii="Arial" w:hAnsi="Arial" w:cs="Arial"/>
      <w:sz w:val="18"/>
      <w:lang w:val="es-ES"/>
    </w:rPr>
  </w:style>
  <w:style w:type="paragraph" w:styleId="Prrafodelista">
    <w:name w:val="List Paragraph"/>
    <w:basedOn w:val="Normal"/>
    <w:uiPriority w:val="34"/>
    <w:qFormat/>
    <w:rsid w:val="00EB31F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4362">
      <w:bodyDiv w:val="1"/>
      <w:marLeft w:val="0"/>
      <w:marRight w:val="0"/>
      <w:marTop w:val="0"/>
      <w:marBottom w:val="0"/>
      <w:divBdr>
        <w:top w:val="none" w:sz="0" w:space="0" w:color="auto"/>
        <w:left w:val="none" w:sz="0" w:space="0" w:color="auto"/>
        <w:bottom w:val="none" w:sz="0" w:space="0" w:color="auto"/>
        <w:right w:val="none" w:sz="0" w:space="0" w:color="auto"/>
      </w:divBdr>
    </w:div>
    <w:div w:id="27801402">
      <w:bodyDiv w:val="1"/>
      <w:marLeft w:val="0"/>
      <w:marRight w:val="0"/>
      <w:marTop w:val="0"/>
      <w:marBottom w:val="0"/>
      <w:divBdr>
        <w:top w:val="none" w:sz="0" w:space="0" w:color="auto"/>
        <w:left w:val="none" w:sz="0" w:space="0" w:color="auto"/>
        <w:bottom w:val="none" w:sz="0" w:space="0" w:color="auto"/>
        <w:right w:val="none" w:sz="0" w:space="0" w:color="auto"/>
      </w:divBdr>
    </w:div>
    <w:div w:id="28576359">
      <w:bodyDiv w:val="1"/>
      <w:marLeft w:val="0"/>
      <w:marRight w:val="0"/>
      <w:marTop w:val="0"/>
      <w:marBottom w:val="0"/>
      <w:divBdr>
        <w:top w:val="none" w:sz="0" w:space="0" w:color="auto"/>
        <w:left w:val="none" w:sz="0" w:space="0" w:color="auto"/>
        <w:bottom w:val="none" w:sz="0" w:space="0" w:color="auto"/>
        <w:right w:val="none" w:sz="0" w:space="0" w:color="auto"/>
      </w:divBdr>
    </w:div>
    <w:div w:id="55012860">
      <w:bodyDiv w:val="1"/>
      <w:marLeft w:val="0"/>
      <w:marRight w:val="0"/>
      <w:marTop w:val="0"/>
      <w:marBottom w:val="0"/>
      <w:divBdr>
        <w:top w:val="none" w:sz="0" w:space="0" w:color="auto"/>
        <w:left w:val="none" w:sz="0" w:space="0" w:color="auto"/>
        <w:bottom w:val="none" w:sz="0" w:space="0" w:color="auto"/>
        <w:right w:val="none" w:sz="0" w:space="0" w:color="auto"/>
      </w:divBdr>
    </w:div>
    <w:div w:id="85031460">
      <w:bodyDiv w:val="1"/>
      <w:marLeft w:val="0"/>
      <w:marRight w:val="0"/>
      <w:marTop w:val="0"/>
      <w:marBottom w:val="0"/>
      <w:divBdr>
        <w:top w:val="none" w:sz="0" w:space="0" w:color="auto"/>
        <w:left w:val="none" w:sz="0" w:space="0" w:color="auto"/>
        <w:bottom w:val="none" w:sz="0" w:space="0" w:color="auto"/>
        <w:right w:val="none" w:sz="0" w:space="0" w:color="auto"/>
      </w:divBdr>
    </w:div>
    <w:div w:id="144931535">
      <w:bodyDiv w:val="1"/>
      <w:marLeft w:val="0"/>
      <w:marRight w:val="0"/>
      <w:marTop w:val="0"/>
      <w:marBottom w:val="0"/>
      <w:divBdr>
        <w:top w:val="none" w:sz="0" w:space="0" w:color="auto"/>
        <w:left w:val="none" w:sz="0" w:space="0" w:color="auto"/>
        <w:bottom w:val="none" w:sz="0" w:space="0" w:color="auto"/>
        <w:right w:val="none" w:sz="0" w:space="0" w:color="auto"/>
      </w:divBdr>
    </w:div>
    <w:div w:id="207377537">
      <w:bodyDiv w:val="1"/>
      <w:marLeft w:val="0"/>
      <w:marRight w:val="0"/>
      <w:marTop w:val="0"/>
      <w:marBottom w:val="0"/>
      <w:divBdr>
        <w:top w:val="none" w:sz="0" w:space="0" w:color="auto"/>
        <w:left w:val="none" w:sz="0" w:space="0" w:color="auto"/>
        <w:bottom w:val="none" w:sz="0" w:space="0" w:color="auto"/>
        <w:right w:val="none" w:sz="0" w:space="0" w:color="auto"/>
      </w:divBdr>
    </w:div>
    <w:div w:id="208996884">
      <w:bodyDiv w:val="1"/>
      <w:marLeft w:val="0"/>
      <w:marRight w:val="0"/>
      <w:marTop w:val="0"/>
      <w:marBottom w:val="0"/>
      <w:divBdr>
        <w:top w:val="none" w:sz="0" w:space="0" w:color="auto"/>
        <w:left w:val="none" w:sz="0" w:space="0" w:color="auto"/>
        <w:bottom w:val="none" w:sz="0" w:space="0" w:color="auto"/>
        <w:right w:val="none" w:sz="0" w:space="0" w:color="auto"/>
      </w:divBdr>
    </w:div>
    <w:div w:id="227111109">
      <w:bodyDiv w:val="1"/>
      <w:marLeft w:val="0"/>
      <w:marRight w:val="0"/>
      <w:marTop w:val="0"/>
      <w:marBottom w:val="0"/>
      <w:divBdr>
        <w:top w:val="none" w:sz="0" w:space="0" w:color="auto"/>
        <w:left w:val="none" w:sz="0" w:space="0" w:color="auto"/>
        <w:bottom w:val="none" w:sz="0" w:space="0" w:color="auto"/>
        <w:right w:val="none" w:sz="0" w:space="0" w:color="auto"/>
      </w:divBdr>
    </w:div>
    <w:div w:id="237834319">
      <w:bodyDiv w:val="1"/>
      <w:marLeft w:val="0"/>
      <w:marRight w:val="0"/>
      <w:marTop w:val="0"/>
      <w:marBottom w:val="0"/>
      <w:divBdr>
        <w:top w:val="none" w:sz="0" w:space="0" w:color="auto"/>
        <w:left w:val="none" w:sz="0" w:space="0" w:color="auto"/>
        <w:bottom w:val="none" w:sz="0" w:space="0" w:color="auto"/>
        <w:right w:val="none" w:sz="0" w:space="0" w:color="auto"/>
      </w:divBdr>
    </w:div>
    <w:div w:id="270405706">
      <w:bodyDiv w:val="1"/>
      <w:marLeft w:val="0"/>
      <w:marRight w:val="0"/>
      <w:marTop w:val="0"/>
      <w:marBottom w:val="0"/>
      <w:divBdr>
        <w:top w:val="none" w:sz="0" w:space="0" w:color="auto"/>
        <w:left w:val="none" w:sz="0" w:space="0" w:color="auto"/>
        <w:bottom w:val="none" w:sz="0" w:space="0" w:color="auto"/>
        <w:right w:val="none" w:sz="0" w:space="0" w:color="auto"/>
      </w:divBdr>
    </w:div>
    <w:div w:id="336230629">
      <w:bodyDiv w:val="1"/>
      <w:marLeft w:val="0"/>
      <w:marRight w:val="0"/>
      <w:marTop w:val="0"/>
      <w:marBottom w:val="0"/>
      <w:divBdr>
        <w:top w:val="none" w:sz="0" w:space="0" w:color="auto"/>
        <w:left w:val="none" w:sz="0" w:space="0" w:color="auto"/>
        <w:bottom w:val="none" w:sz="0" w:space="0" w:color="auto"/>
        <w:right w:val="none" w:sz="0" w:space="0" w:color="auto"/>
      </w:divBdr>
    </w:div>
    <w:div w:id="365327763">
      <w:bodyDiv w:val="1"/>
      <w:marLeft w:val="0"/>
      <w:marRight w:val="0"/>
      <w:marTop w:val="0"/>
      <w:marBottom w:val="0"/>
      <w:divBdr>
        <w:top w:val="none" w:sz="0" w:space="0" w:color="auto"/>
        <w:left w:val="none" w:sz="0" w:space="0" w:color="auto"/>
        <w:bottom w:val="none" w:sz="0" w:space="0" w:color="auto"/>
        <w:right w:val="none" w:sz="0" w:space="0" w:color="auto"/>
      </w:divBdr>
    </w:div>
    <w:div w:id="373434644">
      <w:bodyDiv w:val="1"/>
      <w:marLeft w:val="0"/>
      <w:marRight w:val="0"/>
      <w:marTop w:val="0"/>
      <w:marBottom w:val="0"/>
      <w:divBdr>
        <w:top w:val="none" w:sz="0" w:space="0" w:color="auto"/>
        <w:left w:val="none" w:sz="0" w:space="0" w:color="auto"/>
        <w:bottom w:val="none" w:sz="0" w:space="0" w:color="auto"/>
        <w:right w:val="none" w:sz="0" w:space="0" w:color="auto"/>
      </w:divBdr>
    </w:div>
    <w:div w:id="525096696">
      <w:bodyDiv w:val="1"/>
      <w:marLeft w:val="0"/>
      <w:marRight w:val="0"/>
      <w:marTop w:val="0"/>
      <w:marBottom w:val="0"/>
      <w:divBdr>
        <w:top w:val="none" w:sz="0" w:space="0" w:color="auto"/>
        <w:left w:val="none" w:sz="0" w:space="0" w:color="auto"/>
        <w:bottom w:val="none" w:sz="0" w:space="0" w:color="auto"/>
        <w:right w:val="none" w:sz="0" w:space="0" w:color="auto"/>
      </w:divBdr>
    </w:div>
    <w:div w:id="552615296">
      <w:bodyDiv w:val="1"/>
      <w:marLeft w:val="0"/>
      <w:marRight w:val="0"/>
      <w:marTop w:val="0"/>
      <w:marBottom w:val="0"/>
      <w:divBdr>
        <w:top w:val="none" w:sz="0" w:space="0" w:color="auto"/>
        <w:left w:val="none" w:sz="0" w:space="0" w:color="auto"/>
        <w:bottom w:val="none" w:sz="0" w:space="0" w:color="auto"/>
        <w:right w:val="none" w:sz="0" w:space="0" w:color="auto"/>
      </w:divBdr>
    </w:div>
    <w:div w:id="755516944">
      <w:bodyDiv w:val="1"/>
      <w:marLeft w:val="0"/>
      <w:marRight w:val="0"/>
      <w:marTop w:val="0"/>
      <w:marBottom w:val="0"/>
      <w:divBdr>
        <w:top w:val="none" w:sz="0" w:space="0" w:color="auto"/>
        <w:left w:val="none" w:sz="0" w:space="0" w:color="auto"/>
        <w:bottom w:val="none" w:sz="0" w:space="0" w:color="auto"/>
        <w:right w:val="none" w:sz="0" w:space="0" w:color="auto"/>
      </w:divBdr>
    </w:div>
    <w:div w:id="787432242">
      <w:bodyDiv w:val="1"/>
      <w:marLeft w:val="0"/>
      <w:marRight w:val="0"/>
      <w:marTop w:val="0"/>
      <w:marBottom w:val="0"/>
      <w:divBdr>
        <w:top w:val="none" w:sz="0" w:space="0" w:color="auto"/>
        <w:left w:val="none" w:sz="0" w:space="0" w:color="auto"/>
        <w:bottom w:val="none" w:sz="0" w:space="0" w:color="auto"/>
        <w:right w:val="none" w:sz="0" w:space="0" w:color="auto"/>
      </w:divBdr>
    </w:div>
    <w:div w:id="804199132">
      <w:bodyDiv w:val="1"/>
      <w:marLeft w:val="0"/>
      <w:marRight w:val="0"/>
      <w:marTop w:val="0"/>
      <w:marBottom w:val="0"/>
      <w:divBdr>
        <w:top w:val="none" w:sz="0" w:space="0" w:color="auto"/>
        <w:left w:val="none" w:sz="0" w:space="0" w:color="auto"/>
        <w:bottom w:val="none" w:sz="0" w:space="0" w:color="auto"/>
        <w:right w:val="none" w:sz="0" w:space="0" w:color="auto"/>
      </w:divBdr>
    </w:div>
    <w:div w:id="863789319">
      <w:bodyDiv w:val="1"/>
      <w:marLeft w:val="0"/>
      <w:marRight w:val="0"/>
      <w:marTop w:val="0"/>
      <w:marBottom w:val="0"/>
      <w:divBdr>
        <w:top w:val="none" w:sz="0" w:space="0" w:color="auto"/>
        <w:left w:val="none" w:sz="0" w:space="0" w:color="auto"/>
        <w:bottom w:val="none" w:sz="0" w:space="0" w:color="auto"/>
        <w:right w:val="none" w:sz="0" w:space="0" w:color="auto"/>
      </w:divBdr>
    </w:div>
    <w:div w:id="925696470">
      <w:bodyDiv w:val="1"/>
      <w:marLeft w:val="0"/>
      <w:marRight w:val="0"/>
      <w:marTop w:val="0"/>
      <w:marBottom w:val="0"/>
      <w:divBdr>
        <w:top w:val="none" w:sz="0" w:space="0" w:color="auto"/>
        <w:left w:val="none" w:sz="0" w:space="0" w:color="auto"/>
        <w:bottom w:val="none" w:sz="0" w:space="0" w:color="auto"/>
        <w:right w:val="none" w:sz="0" w:space="0" w:color="auto"/>
      </w:divBdr>
    </w:div>
    <w:div w:id="961960793">
      <w:bodyDiv w:val="1"/>
      <w:marLeft w:val="0"/>
      <w:marRight w:val="0"/>
      <w:marTop w:val="0"/>
      <w:marBottom w:val="0"/>
      <w:divBdr>
        <w:top w:val="none" w:sz="0" w:space="0" w:color="auto"/>
        <w:left w:val="none" w:sz="0" w:space="0" w:color="auto"/>
        <w:bottom w:val="none" w:sz="0" w:space="0" w:color="auto"/>
        <w:right w:val="none" w:sz="0" w:space="0" w:color="auto"/>
      </w:divBdr>
    </w:div>
    <w:div w:id="1234850843">
      <w:bodyDiv w:val="1"/>
      <w:marLeft w:val="0"/>
      <w:marRight w:val="0"/>
      <w:marTop w:val="0"/>
      <w:marBottom w:val="0"/>
      <w:divBdr>
        <w:top w:val="none" w:sz="0" w:space="0" w:color="auto"/>
        <w:left w:val="none" w:sz="0" w:space="0" w:color="auto"/>
        <w:bottom w:val="none" w:sz="0" w:space="0" w:color="auto"/>
        <w:right w:val="none" w:sz="0" w:space="0" w:color="auto"/>
      </w:divBdr>
    </w:div>
    <w:div w:id="1250624821">
      <w:bodyDiv w:val="1"/>
      <w:marLeft w:val="0"/>
      <w:marRight w:val="0"/>
      <w:marTop w:val="0"/>
      <w:marBottom w:val="0"/>
      <w:divBdr>
        <w:top w:val="none" w:sz="0" w:space="0" w:color="auto"/>
        <w:left w:val="none" w:sz="0" w:space="0" w:color="auto"/>
        <w:bottom w:val="none" w:sz="0" w:space="0" w:color="auto"/>
        <w:right w:val="none" w:sz="0" w:space="0" w:color="auto"/>
      </w:divBdr>
    </w:div>
    <w:div w:id="1267999481">
      <w:bodyDiv w:val="1"/>
      <w:marLeft w:val="0"/>
      <w:marRight w:val="0"/>
      <w:marTop w:val="0"/>
      <w:marBottom w:val="0"/>
      <w:divBdr>
        <w:top w:val="none" w:sz="0" w:space="0" w:color="auto"/>
        <w:left w:val="none" w:sz="0" w:space="0" w:color="auto"/>
        <w:bottom w:val="none" w:sz="0" w:space="0" w:color="auto"/>
        <w:right w:val="none" w:sz="0" w:space="0" w:color="auto"/>
      </w:divBdr>
    </w:div>
    <w:div w:id="1303268519">
      <w:bodyDiv w:val="1"/>
      <w:marLeft w:val="0"/>
      <w:marRight w:val="0"/>
      <w:marTop w:val="0"/>
      <w:marBottom w:val="0"/>
      <w:divBdr>
        <w:top w:val="none" w:sz="0" w:space="0" w:color="auto"/>
        <w:left w:val="none" w:sz="0" w:space="0" w:color="auto"/>
        <w:bottom w:val="none" w:sz="0" w:space="0" w:color="auto"/>
        <w:right w:val="none" w:sz="0" w:space="0" w:color="auto"/>
      </w:divBdr>
    </w:div>
    <w:div w:id="1350179028">
      <w:bodyDiv w:val="1"/>
      <w:marLeft w:val="0"/>
      <w:marRight w:val="0"/>
      <w:marTop w:val="0"/>
      <w:marBottom w:val="0"/>
      <w:divBdr>
        <w:top w:val="none" w:sz="0" w:space="0" w:color="auto"/>
        <w:left w:val="none" w:sz="0" w:space="0" w:color="auto"/>
        <w:bottom w:val="none" w:sz="0" w:space="0" w:color="auto"/>
        <w:right w:val="none" w:sz="0" w:space="0" w:color="auto"/>
      </w:divBdr>
    </w:div>
    <w:div w:id="1350639055">
      <w:bodyDiv w:val="1"/>
      <w:marLeft w:val="0"/>
      <w:marRight w:val="0"/>
      <w:marTop w:val="0"/>
      <w:marBottom w:val="0"/>
      <w:divBdr>
        <w:top w:val="none" w:sz="0" w:space="0" w:color="auto"/>
        <w:left w:val="none" w:sz="0" w:space="0" w:color="auto"/>
        <w:bottom w:val="none" w:sz="0" w:space="0" w:color="auto"/>
        <w:right w:val="none" w:sz="0" w:space="0" w:color="auto"/>
      </w:divBdr>
    </w:div>
    <w:div w:id="1439763683">
      <w:bodyDiv w:val="1"/>
      <w:marLeft w:val="0"/>
      <w:marRight w:val="0"/>
      <w:marTop w:val="0"/>
      <w:marBottom w:val="0"/>
      <w:divBdr>
        <w:top w:val="none" w:sz="0" w:space="0" w:color="auto"/>
        <w:left w:val="none" w:sz="0" w:space="0" w:color="auto"/>
        <w:bottom w:val="none" w:sz="0" w:space="0" w:color="auto"/>
        <w:right w:val="none" w:sz="0" w:space="0" w:color="auto"/>
      </w:divBdr>
    </w:div>
    <w:div w:id="1474369505">
      <w:bodyDiv w:val="1"/>
      <w:marLeft w:val="0"/>
      <w:marRight w:val="0"/>
      <w:marTop w:val="0"/>
      <w:marBottom w:val="0"/>
      <w:divBdr>
        <w:top w:val="none" w:sz="0" w:space="0" w:color="auto"/>
        <w:left w:val="none" w:sz="0" w:space="0" w:color="auto"/>
        <w:bottom w:val="none" w:sz="0" w:space="0" w:color="auto"/>
        <w:right w:val="none" w:sz="0" w:space="0" w:color="auto"/>
      </w:divBdr>
    </w:div>
    <w:div w:id="1493451905">
      <w:bodyDiv w:val="1"/>
      <w:marLeft w:val="0"/>
      <w:marRight w:val="0"/>
      <w:marTop w:val="0"/>
      <w:marBottom w:val="0"/>
      <w:divBdr>
        <w:top w:val="none" w:sz="0" w:space="0" w:color="auto"/>
        <w:left w:val="none" w:sz="0" w:space="0" w:color="auto"/>
        <w:bottom w:val="none" w:sz="0" w:space="0" w:color="auto"/>
        <w:right w:val="none" w:sz="0" w:space="0" w:color="auto"/>
      </w:divBdr>
    </w:div>
    <w:div w:id="1522695179">
      <w:bodyDiv w:val="1"/>
      <w:marLeft w:val="0"/>
      <w:marRight w:val="0"/>
      <w:marTop w:val="0"/>
      <w:marBottom w:val="0"/>
      <w:divBdr>
        <w:top w:val="none" w:sz="0" w:space="0" w:color="auto"/>
        <w:left w:val="none" w:sz="0" w:space="0" w:color="auto"/>
        <w:bottom w:val="none" w:sz="0" w:space="0" w:color="auto"/>
        <w:right w:val="none" w:sz="0" w:space="0" w:color="auto"/>
      </w:divBdr>
    </w:div>
    <w:div w:id="1545601141">
      <w:bodyDiv w:val="1"/>
      <w:marLeft w:val="0"/>
      <w:marRight w:val="0"/>
      <w:marTop w:val="0"/>
      <w:marBottom w:val="0"/>
      <w:divBdr>
        <w:top w:val="none" w:sz="0" w:space="0" w:color="auto"/>
        <w:left w:val="none" w:sz="0" w:space="0" w:color="auto"/>
        <w:bottom w:val="none" w:sz="0" w:space="0" w:color="auto"/>
        <w:right w:val="none" w:sz="0" w:space="0" w:color="auto"/>
      </w:divBdr>
    </w:div>
    <w:div w:id="1570386827">
      <w:bodyDiv w:val="1"/>
      <w:marLeft w:val="0"/>
      <w:marRight w:val="0"/>
      <w:marTop w:val="0"/>
      <w:marBottom w:val="0"/>
      <w:divBdr>
        <w:top w:val="none" w:sz="0" w:space="0" w:color="auto"/>
        <w:left w:val="none" w:sz="0" w:space="0" w:color="auto"/>
        <w:bottom w:val="none" w:sz="0" w:space="0" w:color="auto"/>
        <w:right w:val="none" w:sz="0" w:space="0" w:color="auto"/>
      </w:divBdr>
    </w:div>
    <w:div w:id="1642150735">
      <w:bodyDiv w:val="1"/>
      <w:marLeft w:val="0"/>
      <w:marRight w:val="0"/>
      <w:marTop w:val="0"/>
      <w:marBottom w:val="0"/>
      <w:divBdr>
        <w:top w:val="none" w:sz="0" w:space="0" w:color="auto"/>
        <w:left w:val="none" w:sz="0" w:space="0" w:color="auto"/>
        <w:bottom w:val="none" w:sz="0" w:space="0" w:color="auto"/>
        <w:right w:val="none" w:sz="0" w:space="0" w:color="auto"/>
      </w:divBdr>
    </w:div>
    <w:div w:id="1685127866">
      <w:bodyDiv w:val="1"/>
      <w:marLeft w:val="0"/>
      <w:marRight w:val="0"/>
      <w:marTop w:val="0"/>
      <w:marBottom w:val="0"/>
      <w:divBdr>
        <w:top w:val="none" w:sz="0" w:space="0" w:color="auto"/>
        <w:left w:val="none" w:sz="0" w:space="0" w:color="auto"/>
        <w:bottom w:val="none" w:sz="0" w:space="0" w:color="auto"/>
        <w:right w:val="none" w:sz="0" w:space="0" w:color="auto"/>
      </w:divBdr>
    </w:div>
    <w:div w:id="1690987939">
      <w:bodyDiv w:val="1"/>
      <w:marLeft w:val="0"/>
      <w:marRight w:val="0"/>
      <w:marTop w:val="0"/>
      <w:marBottom w:val="0"/>
      <w:divBdr>
        <w:top w:val="none" w:sz="0" w:space="0" w:color="auto"/>
        <w:left w:val="none" w:sz="0" w:space="0" w:color="auto"/>
        <w:bottom w:val="none" w:sz="0" w:space="0" w:color="auto"/>
        <w:right w:val="none" w:sz="0" w:space="0" w:color="auto"/>
      </w:divBdr>
    </w:div>
    <w:div w:id="1780106356">
      <w:bodyDiv w:val="1"/>
      <w:marLeft w:val="0"/>
      <w:marRight w:val="0"/>
      <w:marTop w:val="0"/>
      <w:marBottom w:val="0"/>
      <w:divBdr>
        <w:top w:val="none" w:sz="0" w:space="0" w:color="auto"/>
        <w:left w:val="none" w:sz="0" w:space="0" w:color="auto"/>
        <w:bottom w:val="none" w:sz="0" w:space="0" w:color="auto"/>
        <w:right w:val="none" w:sz="0" w:space="0" w:color="auto"/>
      </w:divBdr>
    </w:div>
    <w:div w:id="1790393299">
      <w:bodyDiv w:val="1"/>
      <w:marLeft w:val="0"/>
      <w:marRight w:val="0"/>
      <w:marTop w:val="0"/>
      <w:marBottom w:val="0"/>
      <w:divBdr>
        <w:top w:val="none" w:sz="0" w:space="0" w:color="auto"/>
        <w:left w:val="none" w:sz="0" w:space="0" w:color="auto"/>
        <w:bottom w:val="none" w:sz="0" w:space="0" w:color="auto"/>
        <w:right w:val="none" w:sz="0" w:space="0" w:color="auto"/>
      </w:divBdr>
    </w:div>
    <w:div w:id="1818913697">
      <w:bodyDiv w:val="1"/>
      <w:marLeft w:val="0"/>
      <w:marRight w:val="0"/>
      <w:marTop w:val="0"/>
      <w:marBottom w:val="0"/>
      <w:divBdr>
        <w:top w:val="none" w:sz="0" w:space="0" w:color="auto"/>
        <w:left w:val="none" w:sz="0" w:space="0" w:color="auto"/>
        <w:bottom w:val="none" w:sz="0" w:space="0" w:color="auto"/>
        <w:right w:val="none" w:sz="0" w:space="0" w:color="auto"/>
      </w:divBdr>
    </w:div>
    <w:div w:id="1862628311">
      <w:bodyDiv w:val="1"/>
      <w:marLeft w:val="0"/>
      <w:marRight w:val="0"/>
      <w:marTop w:val="0"/>
      <w:marBottom w:val="0"/>
      <w:divBdr>
        <w:top w:val="none" w:sz="0" w:space="0" w:color="auto"/>
        <w:left w:val="none" w:sz="0" w:space="0" w:color="auto"/>
        <w:bottom w:val="none" w:sz="0" w:space="0" w:color="auto"/>
        <w:right w:val="none" w:sz="0" w:space="0" w:color="auto"/>
      </w:divBdr>
    </w:div>
    <w:div w:id="1864634507">
      <w:bodyDiv w:val="1"/>
      <w:marLeft w:val="0"/>
      <w:marRight w:val="0"/>
      <w:marTop w:val="0"/>
      <w:marBottom w:val="0"/>
      <w:divBdr>
        <w:top w:val="none" w:sz="0" w:space="0" w:color="auto"/>
        <w:left w:val="none" w:sz="0" w:space="0" w:color="auto"/>
        <w:bottom w:val="none" w:sz="0" w:space="0" w:color="auto"/>
        <w:right w:val="none" w:sz="0" w:space="0" w:color="auto"/>
      </w:divBdr>
    </w:div>
    <w:div w:id="1979456549">
      <w:bodyDiv w:val="1"/>
      <w:marLeft w:val="0"/>
      <w:marRight w:val="0"/>
      <w:marTop w:val="0"/>
      <w:marBottom w:val="0"/>
      <w:divBdr>
        <w:top w:val="none" w:sz="0" w:space="0" w:color="auto"/>
        <w:left w:val="none" w:sz="0" w:space="0" w:color="auto"/>
        <w:bottom w:val="none" w:sz="0" w:space="0" w:color="auto"/>
        <w:right w:val="none" w:sz="0" w:space="0" w:color="auto"/>
      </w:divBdr>
    </w:div>
    <w:div w:id="2038388104">
      <w:bodyDiv w:val="1"/>
      <w:marLeft w:val="0"/>
      <w:marRight w:val="0"/>
      <w:marTop w:val="0"/>
      <w:marBottom w:val="0"/>
      <w:divBdr>
        <w:top w:val="none" w:sz="0" w:space="0" w:color="auto"/>
        <w:left w:val="none" w:sz="0" w:space="0" w:color="auto"/>
        <w:bottom w:val="none" w:sz="0" w:space="0" w:color="auto"/>
        <w:right w:val="none" w:sz="0" w:space="0" w:color="auto"/>
      </w:divBdr>
    </w:div>
    <w:div w:id="206755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2DD30-6CE2-4C8B-ACBC-07B27E4F4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7</Pages>
  <Words>2435</Words>
  <Characters>13397</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ADMINISTRACION GENERAL JURIDICA DE INGRESOS</vt:lpstr>
    </vt:vector>
  </TitlesOfParts>
  <Company>Ficachi y Asociados, S.C.</Company>
  <LinksUpToDate>false</LinksUpToDate>
  <CharactersWithSpaces>15801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ADMINISTRACION GENERAL JURIDICA DE INGRESOS</dc:title>
  <dc:subject/>
  <dc:creator>ebesiche</dc:creator>
  <cp:keywords/>
  <cp:lastModifiedBy>Edith Carrillo Méndez</cp:lastModifiedBy>
  <cp:revision>14</cp:revision>
  <cp:lastPrinted>2016-03-18T19:19:00Z</cp:lastPrinted>
  <dcterms:created xsi:type="dcterms:W3CDTF">2023-03-15T20:31:00Z</dcterms:created>
  <dcterms:modified xsi:type="dcterms:W3CDTF">2026-03-26T01:24:00Z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-290455715</vt:i4>
  </property>
  <property fmtid="{D5CDD505-2E9C-101B-9397-08002B2CF9AE}" pid="3" name="_EmailSubject">
    <vt:lpwstr>Escrito Libre</vt:lpwstr>
  </property>
  <property fmtid="{D5CDD505-2E9C-101B-9397-08002B2CF9AE}" pid="4" name="_AuthorEmail">
    <vt:lpwstr>rhernandez@ficachi.com.mx</vt:lpwstr>
  </property>
  <property fmtid="{D5CDD505-2E9C-101B-9397-08002B2CF9AE}" pid="5" name="_AuthorEmailDisplayName">
    <vt:lpwstr>C.P. Roberto J. Hernández V.</vt:lpwstr>
  </property>
  <property fmtid="{D5CDD505-2E9C-101B-9397-08002B2CF9AE}" pid="6" name="_ReviewingToolsShownOnce">
    <vt:lpwstr/>
  </property>
</Properties>
</file>